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B981C3">
      <w:pPr>
        <w:rPr>
          <w:rFonts w:hint="eastAsia" w:ascii="黑体" w:hAnsi="黑体" w:eastAsia="黑体"/>
          <w:bCs/>
          <w:kern w:val="44"/>
          <w:sz w:val="18"/>
          <w:szCs w:val="18"/>
          <w:lang w:eastAsia="zh-CN"/>
        </w:rPr>
      </w:pPr>
    </w:p>
    <w:p w14:paraId="483FCB43">
      <w:pPr>
        <w:rPr>
          <w:rFonts w:hint="eastAsia" w:eastAsia="宋体"/>
          <w:lang w:eastAsia="zh-CN"/>
        </w:rPr>
      </w:pPr>
      <w:r>
        <w:rPr>
          <w:rFonts w:hint="eastAsia" w:ascii="黑体" w:hAnsi="黑体" w:eastAsia="黑体"/>
          <w:bCs/>
          <w:kern w:val="44"/>
          <w:sz w:val="18"/>
          <w:szCs w:val="18"/>
          <w:lang w:eastAsia="zh-CN"/>
        </w:rPr>
        <w:drawing>
          <wp:inline distT="0" distB="0" distL="114300" distR="114300">
            <wp:extent cx="3423285" cy="539115"/>
            <wp:effectExtent l="0" t="0" r="0" b="0"/>
            <wp:docPr id="17" name="图片 17" descr="十四五国规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十四五国规标"/>
                    <pic:cNvPicPr>
                      <a:picLocks noChangeAspect="1"/>
                    </pic:cNvPicPr>
                  </pic:nvPicPr>
                  <pic:blipFill>
                    <a:blip r:embed="rId6"/>
                    <a:srcRect l="20315" t="47178" r="23750" b="46598"/>
                    <a:stretch>
                      <a:fillRect/>
                    </a:stretch>
                  </pic:blipFill>
                  <pic:spPr>
                    <a:xfrm>
                      <a:off x="0" y="0"/>
                      <a:ext cx="3423285" cy="539115"/>
                    </a:xfrm>
                    <a:prstGeom prst="rect">
                      <a:avLst/>
                    </a:prstGeom>
                  </pic:spPr>
                </pic:pic>
              </a:graphicData>
            </a:graphic>
          </wp:inline>
        </w:drawing>
      </w:r>
    </w:p>
    <w:p w14:paraId="22D371CA">
      <w:pPr>
        <w:jc w:val="center"/>
        <w:rPr>
          <w:u w:val="none"/>
        </w:rPr>
      </w:pPr>
    </w:p>
    <w:p w14:paraId="11007678">
      <w:pPr>
        <w:jc w:val="center"/>
        <w:rPr>
          <w:u w:val="none"/>
        </w:rPr>
      </w:pPr>
    </w:p>
    <w:p w14:paraId="6B407561">
      <w:pPr>
        <w:jc w:val="center"/>
        <w:rPr>
          <w:u w:val="none"/>
        </w:rPr>
      </w:pPr>
    </w:p>
    <w:p w14:paraId="7E9BF89A">
      <w:pPr>
        <w:jc w:val="center"/>
        <w:rPr>
          <w:u w:val="none"/>
        </w:rPr>
      </w:pPr>
    </w:p>
    <w:p w14:paraId="099CC3AD">
      <w:pPr>
        <w:jc w:val="both"/>
        <w:rPr>
          <w:u w:val="none"/>
        </w:rPr>
      </w:pPr>
    </w:p>
    <w:p w14:paraId="63F8523E">
      <w:pPr>
        <w:jc w:val="center"/>
        <w:rPr>
          <w:u w:val="none"/>
        </w:rPr>
      </w:pPr>
    </w:p>
    <w:p w14:paraId="71774C67">
      <w:pPr>
        <w:jc w:val="center"/>
        <w:rPr>
          <w:u w:val="none"/>
        </w:rPr>
      </w:pPr>
    </w:p>
    <w:p w14:paraId="7E100193">
      <w:pPr>
        <w:jc w:val="center"/>
        <w:rPr>
          <w:u w:val="none"/>
        </w:rPr>
      </w:pPr>
    </w:p>
    <w:p w14:paraId="660657BA">
      <w:pPr>
        <w:jc w:val="center"/>
        <w:rPr>
          <w:u w:val="none"/>
        </w:rPr>
      </w:pPr>
    </w:p>
    <w:p w14:paraId="36299F7E">
      <w:pPr>
        <w:jc w:val="center"/>
        <w:rPr>
          <w:u w:val="none"/>
        </w:rPr>
      </w:pPr>
    </w:p>
    <w:p w14:paraId="2F16BA81">
      <w:pPr>
        <w:jc w:val="center"/>
        <w:rPr>
          <w:u w:val="none"/>
        </w:rPr>
      </w:pPr>
    </w:p>
    <w:p w14:paraId="656F9679">
      <w:pPr>
        <w:keepNext w:val="0"/>
        <w:keepLines w:val="0"/>
        <w:pageBreakBefore w:val="0"/>
        <w:widowControl w:val="0"/>
        <w:kinsoku/>
        <w:wordWrap/>
        <w:overflowPunct/>
        <w:topLinePunct w:val="0"/>
        <w:autoSpaceDE/>
        <w:autoSpaceDN/>
        <w:bidi w:val="0"/>
        <w:adjustRightInd/>
        <w:snapToGrid/>
        <w:jc w:val="both"/>
        <w:textAlignment w:val="auto"/>
        <w:rPr>
          <w:rFonts w:hint="eastAsia" w:eastAsiaTheme="minorEastAsia"/>
          <w:u w:val="none"/>
          <w:lang w:val="en-US" w:eastAsia="zh-CN"/>
        </w:rPr>
      </w:pPr>
      <w:r>
        <w:rPr>
          <w:u w:val="none"/>
        </w:rPr>
        <w:pict>
          <v:shape id="_x0000_i1025" o:spt="136" type="#_x0000_t136" style="height:68.75pt;width:509.15pt;" fillcolor="#99CC00" filled="t" stroked="t" coordsize="21600,21600" adj="10800">
            <v:path/>
            <v:fill on="t" color2="#FF9933" focussize="0,0"/>
            <v:stroke weight="1.5pt" color="#FFFFFF"/>
            <v:imagedata o:title=""/>
            <o:lock v:ext="edit" aspectratio="f"/>
            <v:textpath on="t" fitshape="t" fitpath="t" trim="t" xscale="f" string="《体育与健康》" style="font-family:微软雅黑;font-size:40pt;font-weight:bold;v-text-align:center;v-text-spacing:78643f;"/>
            <v:shadow on="t" type="emboss" obscured="f" color="lineOrFill darken(153)" opacity="65536f" color2="shadow add(102)" offset="0pt,0pt" offset2="0pt,0pt" origin="0f,0f" matrix="65536f,0f,0f,65536f,0,0"/>
            <w10:wrap type="none"/>
            <w10:anchorlock/>
          </v:shape>
        </w:pict>
      </w:r>
    </w:p>
    <w:p w14:paraId="5D14944E">
      <w:pPr>
        <w:jc w:val="center"/>
        <w:rPr>
          <w:u w:val="none"/>
        </w:rPr>
      </w:pPr>
    </w:p>
    <w:p w14:paraId="3377FC7F">
      <w:pPr>
        <w:jc w:val="center"/>
        <w:rPr>
          <w:u w:val="none"/>
        </w:rPr>
      </w:pPr>
    </w:p>
    <w:p w14:paraId="4F76CDBC">
      <w:pPr>
        <w:jc w:val="center"/>
        <w:rPr>
          <w:rFonts w:hint="eastAsia" w:ascii="楷体" w:hAnsi="楷体" w:eastAsia="楷体" w:cs="楷体"/>
          <w:b/>
          <w:bCs/>
          <w:u w:val="none"/>
          <w:lang w:eastAsia="zh-CN"/>
          <w14:textFill>
            <w14:gradFill>
              <w14:gsLst>
                <w14:gs w14:pos="0">
                  <w14:srgbClr w14:val="A0B7A5"/>
                </w14:gs>
                <w14:gs w14:pos="94000">
                  <w14:srgbClr w14:val="6AA18E"/>
                </w14:gs>
              </w14:gsLst>
              <w14:lin w14:scaled="1"/>
            </w14:gradFill>
          </w14:textFill>
        </w:rPr>
      </w:pPr>
      <w:r>
        <w:rPr>
          <w:rFonts w:hint="eastAsia" w:ascii="楷体" w:hAnsi="楷体" w:eastAsia="楷体" w:cs="楷体"/>
          <w:b/>
          <w:bCs/>
          <w:sz w:val="72"/>
          <w:szCs w:val="72"/>
          <w:u w:val="none"/>
          <w:lang w:eastAsia="zh-CN"/>
          <w14:textFill>
            <w14:gradFill>
              <w14:gsLst>
                <w14:gs w14:pos="0">
                  <w14:srgbClr w14:val="A0B7A5"/>
                </w14:gs>
                <w14:gs w14:pos="94000">
                  <w14:srgbClr w14:val="6AA18E"/>
                </w14:gs>
              </w14:gsLst>
              <w14:lin w14:scaled="1"/>
            </w14:gradFill>
          </w14:textFill>
        </w:rPr>
        <w:t>（</w:t>
      </w:r>
      <w:r>
        <w:rPr>
          <w:rFonts w:hint="eastAsia" w:ascii="楷体" w:hAnsi="楷体" w:eastAsia="楷体" w:cs="楷体"/>
          <w:b/>
          <w:bCs/>
          <w:sz w:val="72"/>
          <w:szCs w:val="72"/>
          <w:u w:val="none"/>
          <w:lang w:val="en-US" w:eastAsia="zh-CN"/>
          <w14:textFill>
            <w14:gradFill>
              <w14:gsLst>
                <w14:gs w14:pos="0">
                  <w14:srgbClr w14:val="A0B7A5"/>
                </w14:gs>
                <w14:gs w14:pos="94000">
                  <w14:srgbClr w14:val="6AA18E"/>
                </w14:gs>
              </w14:gsLst>
              <w14:lin w14:scaled="1"/>
            </w14:gradFill>
          </w14:textFill>
        </w:rPr>
        <w:t>第三版</w:t>
      </w:r>
      <w:r>
        <w:rPr>
          <w:rFonts w:hint="eastAsia" w:ascii="楷体" w:hAnsi="楷体" w:eastAsia="楷体" w:cs="楷体"/>
          <w:b/>
          <w:bCs/>
          <w:sz w:val="72"/>
          <w:szCs w:val="72"/>
          <w:u w:val="none"/>
          <w:lang w:eastAsia="zh-CN"/>
          <w14:textFill>
            <w14:gradFill>
              <w14:gsLst>
                <w14:gs w14:pos="0">
                  <w14:srgbClr w14:val="A0B7A5"/>
                </w14:gs>
                <w14:gs w14:pos="94000">
                  <w14:srgbClr w14:val="6AA18E"/>
                </w14:gs>
              </w14:gsLst>
              <w14:lin w14:scaled="1"/>
            </w14:gradFill>
          </w14:textFill>
        </w:rPr>
        <w:t>）</w:t>
      </w:r>
    </w:p>
    <w:p w14:paraId="22B998DD">
      <w:pPr>
        <w:jc w:val="center"/>
        <w:rPr>
          <w:u w:val="none"/>
        </w:rPr>
      </w:pPr>
    </w:p>
    <w:p w14:paraId="4DA886B6">
      <w:pPr>
        <w:jc w:val="center"/>
        <w:rPr>
          <w:u w:val="none"/>
        </w:rPr>
      </w:pPr>
    </w:p>
    <w:p w14:paraId="05400EC2">
      <w:pPr>
        <w:jc w:val="center"/>
        <w:rPr>
          <w:u w:val="none"/>
        </w:rPr>
      </w:pPr>
    </w:p>
    <w:p w14:paraId="58797F43">
      <w:pPr>
        <w:jc w:val="center"/>
        <w:rPr>
          <w:u w:val="none"/>
        </w:rPr>
      </w:pPr>
    </w:p>
    <w:p w14:paraId="5E261CF2">
      <w:pPr>
        <w:jc w:val="center"/>
        <w:rPr>
          <w:u w:val="none"/>
        </w:rPr>
      </w:pPr>
    </w:p>
    <w:p w14:paraId="22693A06">
      <w:pPr>
        <w:jc w:val="center"/>
        <w:rPr>
          <w:u w:val="none"/>
        </w:rPr>
      </w:pPr>
    </w:p>
    <w:p w14:paraId="775C1AE8">
      <w:pPr>
        <w:jc w:val="center"/>
        <w:rPr>
          <w:u w:val="none"/>
        </w:rPr>
      </w:pPr>
    </w:p>
    <w:p w14:paraId="4C06C321">
      <w:pPr>
        <w:jc w:val="center"/>
        <w:rPr>
          <w:u w:val="none"/>
        </w:rPr>
      </w:pPr>
    </w:p>
    <w:p w14:paraId="05C1D22D">
      <w:pPr>
        <w:jc w:val="center"/>
        <w:rPr>
          <w:u w:val="none"/>
        </w:rPr>
      </w:pPr>
    </w:p>
    <w:p w14:paraId="61587336">
      <w:pPr>
        <w:jc w:val="center"/>
        <w:rPr>
          <w:u w:val="none"/>
        </w:rPr>
      </w:pPr>
    </w:p>
    <w:p w14:paraId="0498BBFF">
      <w:pPr>
        <w:jc w:val="center"/>
        <w:rPr>
          <w:u w:val="none"/>
        </w:rPr>
      </w:pPr>
    </w:p>
    <w:p w14:paraId="096DC147">
      <w:pPr>
        <w:jc w:val="center"/>
        <w:rPr>
          <w:u w:val="none"/>
        </w:rPr>
      </w:pPr>
    </w:p>
    <w:p w14:paraId="6F9E3D66">
      <w:pPr>
        <w:jc w:val="center"/>
        <w:rPr>
          <w:u w:val="none"/>
        </w:rPr>
      </w:pPr>
    </w:p>
    <w:p w14:paraId="455242B6">
      <w:pPr>
        <w:jc w:val="center"/>
        <w:rPr>
          <w:u w:val="none"/>
        </w:rPr>
      </w:pPr>
    </w:p>
    <w:p w14:paraId="5CCDACCB">
      <w:pPr>
        <w:jc w:val="center"/>
        <w:rPr>
          <w:u w:val="none"/>
        </w:rPr>
      </w:pPr>
    </w:p>
    <w:p w14:paraId="3B6140BE">
      <w:pPr>
        <w:jc w:val="center"/>
        <w:rPr>
          <w:u w:val="none"/>
        </w:rPr>
      </w:pPr>
    </w:p>
    <w:p w14:paraId="4FD40FB1">
      <w:pPr>
        <w:jc w:val="center"/>
        <w:rPr>
          <w:u w:val="none"/>
        </w:rPr>
      </w:pPr>
    </w:p>
    <w:p w14:paraId="6E548FE7">
      <w:pPr>
        <w:jc w:val="center"/>
        <w:rPr>
          <w:u w:val="none"/>
        </w:rPr>
      </w:pPr>
    </w:p>
    <w:p w14:paraId="6F9DF1C7">
      <w:pPr>
        <w:jc w:val="center"/>
        <w:rPr>
          <w:rFonts w:hint="default" w:eastAsiaTheme="minorEastAsia"/>
          <w:u w:val="none"/>
          <w:lang w:val="en-US" w:eastAsia="zh-CN"/>
        </w:rPr>
        <w:sectPr>
          <w:headerReference r:id="rId4" w:type="first"/>
          <w:headerReference r:id="rId3" w:type="default"/>
          <w:pgSz w:w="11906" w:h="16838"/>
          <w:pgMar w:top="1134" w:right="850" w:bottom="1134" w:left="850" w:header="0" w:footer="0" w:gutter="0"/>
          <w:pgBorders>
            <w:top w:val="none" w:sz="0" w:space="0"/>
            <w:left w:val="none" w:sz="0" w:space="0"/>
            <w:bottom w:val="none" w:sz="0" w:space="0"/>
            <w:right w:val="none" w:sz="0" w:space="0"/>
          </w:pgBorders>
          <w:cols w:space="425" w:num="1"/>
          <w:titlePg/>
          <w:docGrid w:type="lines" w:linePitch="312" w:charSpace="0"/>
        </w:sectPr>
      </w:pPr>
      <w:r>
        <w:rPr>
          <w:rFonts w:hint="eastAsia"/>
          <w:sz w:val="28"/>
          <w:szCs w:val="28"/>
          <w:u w:val="none"/>
          <w:lang w:val="en-US" w:eastAsia="zh-CN"/>
        </w:rPr>
        <w:t>北京出版社</w:t>
      </w:r>
    </w:p>
    <w:p w14:paraId="3587449C">
      <w:pPr>
        <w:jc w:val="center"/>
        <w:rPr>
          <w:rFonts w:hint="eastAsia" w:ascii="思源宋体" w:hAnsi="思源宋体" w:eastAsia="思源宋体" w:cs="思源宋体"/>
          <w:b/>
          <w:bCs/>
          <w:caps/>
          <w:color w:val="418D67"/>
          <w:sz w:val="36"/>
          <w:szCs w:val="36"/>
          <w:lang w:val="en-US" w:eastAsia="zh-CN" w:bidi="ar-SA"/>
        </w:rPr>
      </w:pPr>
      <w:r>
        <w:rPr>
          <w:rFonts w:hint="eastAsia" w:ascii="思源宋体" w:hAnsi="思源宋体" w:eastAsia="思源宋体" w:cs="思源宋体"/>
          <w:b/>
          <w:bCs/>
          <w:caps/>
          <w:color w:val="418D67"/>
          <w:sz w:val="36"/>
          <w:szCs w:val="36"/>
          <w:lang w:val="en-US" w:eastAsia="zh-CN" w:bidi="ar-SA"/>
        </w:rPr>
        <w:t>第9课 排球</w:t>
      </w:r>
    </w:p>
    <w:tbl>
      <w:tblPr>
        <w:tblStyle w:val="5"/>
        <w:tblW w:w="9638" w:type="dxa"/>
        <w:jc w:val="center"/>
        <w:tblBorders>
          <w:top w:val="double" w:color="418D67" w:sz="4" w:space="0"/>
          <w:left w:val="double" w:color="418D67" w:sz="4" w:space="0"/>
          <w:bottom w:val="double" w:color="418D67" w:sz="4" w:space="0"/>
          <w:right w:val="double" w:color="418D67" w:sz="4" w:space="0"/>
          <w:insideH w:val="dashSmallGap" w:color="418D67" w:sz="4" w:space="0"/>
          <w:insideV w:val="dashSmallGap" w:color="418D67" w:sz="4" w:space="0"/>
        </w:tblBorders>
        <w:tblLayout w:type="fixed"/>
        <w:tblCellMar>
          <w:top w:w="0" w:type="dxa"/>
          <w:left w:w="108" w:type="dxa"/>
          <w:bottom w:w="0" w:type="dxa"/>
          <w:right w:w="108" w:type="dxa"/>
        </w:tblCellMar>
      </w:tblPr>
      <w:tblGrid>
        <w:gridCol w:w="1585"/>
        <w:gridCol w:w="6244"/>
        <w:gridCol w:w="1809"/>
      </w:tblGrid>
      <w:tr w14:paraId="2A5C20D4">
        <w:trPr>
          <w:trHeight w:val="567" w:hRule="atLeast"/>
          <w:jc w:val="center"/>
        </w:trPr>
        <w:tc>
          <w:tcPr>
            <w:tcW w:w="1389" w:type="dxa"/>
            <w:tcBorders>
              <w:tl2br w:val="nil"/>
              <w:tr2bl w:val="nil"/>
            </w:tcBorders>
            <w:shd w:val="clear" w:color="auto" w:fill="E6F1EB"/>
            <w:noWrap w:val="0"/>
            <w:vAlign w:val="center"/>
          </w:tcPr>
          <w:p w14:paraId="58A1E627">
            <w:pPr>
              <w:pStyle w:val="7"/>
              <w:spacing w:line="360" w:lineRule="auto"/>
              <w:jc w:val="center"/>
              <w:rPr>
                <w:rFonts w:hint="eastAsia" w:ascii="宋体" w:hAnsi="宋体" w:eastAsia="宋体" w:cs="宋体"/>
                <w:sz w:val="21"/>
                <w:szCs w:val="21"/>
              </w:rPr>
            </w:pPr>
            <w:r>
              <w:rPr>
                <w:rFonts w:hint="eastAsia" w:ascii="宋体" w:hAnsi="宋体" w:eastAsia="宋体" w:cs="宋体"/>
                <w:sz w:val="21"/>
                <w:szCs w:val="21"/>
              </w:rPr>
              <w:br w:type="page"/>
            </w:r>
            <w:r>
              <w:rPr>
                <w:rFonts w:hint="eastAsia" w:ascii="宋体" w:hAnsi="宋体" w:eastAsia="宋体" w:cs="宋体"/>
                <w:b/>
                <w:sz w:val="21"/>
                <w:szCs w:val="21"/>
                <w:shd w:val="clear" w:color="auto" w:fill="E6F1EB"/>
              </w:rPr>
              <w:t>课题</w:t>
            </w:r>
          </w:p>
        </w:tc>
        <w:tc>
          <w:tcPr>
            <w:tcW w:w="7057" w:type="dxa"/>
            <w:gridSpan w:val="2"/>
            <w:tcBorders>
              <w:tl2br w:val="nil"/>
              <w:tr2bl w:val="nil"/>
            </w:tcBorders>
            <w:shd w:val="clear" w:color="auto" w:fill="FFFFFF"/>
            <w:noWrap w:val="0"/>
            <w:vAlign w:val="center"/>
          </w:tcPr>
          <w:p w14:paraId="7FE63201">
            <w:pPr>
              <w:pStyle w:val="7"/>
              <w:spacing w:line="360" w:lineRule="auto"/>
              <w:jc w:val="center"/>
              <w:rPr>
                <w:rFonts w:hint="eastAsia" w:ascii="宋体" w:hAnsi="宋体" w:eastAsia="宋体" w:cs="宋体"/>
                <w:b/>
                <w:color w:val="418D67"/>
                <w:sz w:val="21"/>
                <w:szCs w:val="21"/>
              </w:rPr>
            </w:pPr>
            <w:r>
              <w:rPr>
                <w:rFonts w:hint="eastAsia" w:ascii="宋体" w:hAnsi="宋体" w:eastAsia="宋体" w:cs="宋体"/>
                <w:b/>
                <w:color w:val="418D67"/>
                <w:sz w:val="21"/>
                <w:szCs w:val="21"/>
                <w:lang w:eastAsia="zh-CN"/>
              </w:rPr>
              <w:t>排球</w:t>
            </w:r>
            <w:r>
              <w:rPr>
                <w:rFonts w:hint="eastAsia" w:ascii="宋体" w:hAnsi="宋体" w:eastAsia="宋体" w:cs="宋体"/>
                <w:b/>
                <w:color w:val="418D67"/>
                <w:sz w:val="21"/>
                <w:szCs w:val="21"/>
              </w:rPr>
              <w:tab/>
            </w:r>
          </w:p>
        </w:tc>
      </w:tr>
      <w:tr w14:paraId="0BA6AB5C">
        <w:trPr>
          <w:trHeight w:val="567" w:hRule="atLeast"/>
          <w:jc w:val="center"/>
        </w:trPr>
        <w:tc>
          <w:tcPr>
            <w:tcW w:w="1389" w:type="dxa"/>
            <w:tcBorders>
              <w:tl2br w:val="nil"/>
              <w:tr2bl w:val="nil"/>
            </w:tcBorders>
            <w:shd w:val="clear" w:color="auto" w:fill="F5F5E1"/>
            <w:noWrap w:val="0"/>
            <w:vAlign w:val="center"/>
          </w:tcPr>
          <w:p w14:paraId="0BB55743">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课时</w:t>
            </w:r>
          </w:p>
        </w:tc>
        <w:tc>
          <w:tcPr>
            <w:tcW w:w="7057" w:type="dxa"/>
            <w:gridSpan w:val="2"/>
            <w:tcBorders>
              <w:tl2br w:val="nil"/>
              <w:tr2bl w:val="nil"/>
            </w:tcBorders>
            <w:shd w:val="clear" w:color="auto" w:fill="FFFFFF"/>
            <w:noWrap w:val="0"/>
            <w:vAlign w:val="center"/>
          </w:tcPr>
          <w:p w14:paraId="7091C539">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课时（</w:t>
            </w:r>
            <w:r>
              <w:rPr>
                <w:rFonts w:hint="eastAsia" w:ascii="宋体" w:hAnsi="宋体" w:eastAsia="宋体" w:cs="宋体"/>
                <w:sz w:val="21"/>
                <w:szCs w:val="21"/>
                <w:lang w:val="en-US" w:eastAsia="zh-CN"/>
              </w:rPr>
              <w:t>135</w:t>
            </w:r>
            <w:r>
              <w:rPr>
                <w:rFonts w:hint="eastAsia" w:ascii="宋体" w:hAnsi="宋体" w:eastAsia="宋体" w:cs="宋体"/>
                <w:sz w:val="21"/>
                <w:szCs w:val="21"/>
              </w:rPr>
              <w:t xml:space="preserve"> min）</w:t>
            </w:r>
          </w:p>
        </w:tc>
      </w:tr>
      <w:tr w14:paraId="335BA871">
        <w:trPr>
          <w:trHeight w:val="567" w:hRule="atLeast"/>
          <w:jc w:val="center"/>
        </w:trPr>
        <w:tc>
          <w:tcPr>
            <w:tcW w:w="1389" w:type="dxa"/>
            <w:tcBorders>
              <w:tl2br w:val="nil"/>
              <w:tr2bl w:val="nil"/>
            </w:tcBorders>
            <w:shd w:val="clear" w:color="auto" w:fill="E6F1EB"/>
            <w:noWrap w:val="0"/>
            <w:vAlign w:val="center"/>
          </w:tcPr>
          <w:p w14:paraId="78F0BD0B">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教学目标</w:t>
            </w:r>
          </w:p>
        </w:tc>
        <w:tc>
          <w:tcPr>
            <w:tcW w:w="7057" w:type="dxa"/>
            <w:gridSpan w:val="2"/>
            <w:tcBorders>
              <w:tl2br w:val="nil"/>
              <w:tr2bl w:val="nil"/>
            </w:tcBorders>
            <w:shd w:val="clear" w:color="auto" w:fill="FFFFFF"/>
            <w:noWrap w:val="0"/>
            <w:vAlign w:val="center"/>
          </w:tcPr>
          <w:p w14:paraId="793D3312">
            <w:pPr>
              <w:pStyle w:val="7"/>
              <w:spacing w:line="360" w:lineRule="auto"/>
              <w:ind w:firstLine="210" w:firstLineChars="100"/>
              <w:rPr>
                <w:rFonts w:hint="eastAsia" w:ascii="宋体" w:hAnsi="宋体" w:eastAsia="宋体" w:cs="宋体"/>
                <w:b/>
                <w:color w:val="84615D"/>
                <w:sz w:val="21"/>
                <w:szCs w:val="21"/>
              </w:rPr>
            </w:pPr>
            <w:r>
              <w:rPr>
                <w:rFonts w:hint="eastAsia" w:ascii="宋体" w:hAnsi="宋体" w:eastAsia="宋体" w:cs="宋体"/>
                <w:b/>
                <w:color w:val="84615D"/>
                <w:sz w:val="21"/>
                <w:szCs w:val="21"/>
              </w:rPr>
              <w:t>知识技能目标：</w:t>
            </w:r>
          </w:p>
          <w:p w14:paraId="04C5F42C">
            <w:pPr>
              <w:pStyle w:val="7"/>
              <w:spacing w:line="360" w:lineRule="auto"/>
              <w:ind w:left="63" w:leftChars="30" w:firstLine="420" w:firstLineChars="200"/>
              <w:rPr>
                <w:rFonts w:hint="eastAsia" w:ascii="宋体" w:hAnsi="宋体" w:eastAsia="宋体" w:cs="宋体"/>
                <w:sz w:val="21"/>
                <w:szCs w:val="21"/>
              </w:rPr>
            </w:pPr>
            <w:r>
              <w:rPr>
                <w:rFonts w:hint="eastAsia" w:ascii="宋体" w:hAnsi="宋体" w:eastAsia="宋体" w:cs="宋体"/>
                <w:sz w:val="21"/>
                <w:szCs w:val="21"/>
              </w:rPr>
              <w:t>1. 了解排球运动发展史。</w:t>
            </w:r>
          </w:p>
          <w:p w14:paraId="1A39F714">
            <w:pPr>
              <w:pStyle w:val="7"/>
              <w:spacing w:line="360" w:lineRule="auto"/>
              <w:ind w:left="63" w:leftChars="30" w:firstLine="420" w:firstLineChars="200"/>
              <w:rPr>
                <w:rFonts w:hint="eastAsia" w:ascii="宋体" w:hAnsi="宋体" w:eastAsia="宋体" w:cs="宋体"/>
                <w:sz w:val="21"/>
                <w:szCs w:val="21"/>
              </w:rPr>
            </w:pPr>
            <w:r>
              <w:rPr>
                <w:rFonts w:hint="eastAsia" w:ascii="宋体" w:hAnsi="宋体" w:eastAsia="宋体" w:cs="宋体"/>
                <w:sz w:val="21"/>
                <w:szCs w:val="21"/>
              </w:rPr>
              <w:t>2. 熟悉排球运动特点与锻炼价值。</w:t>
            </w:r>
          </w:p>
          <w:p w14:paraId="1F048BFB">
            <w:pPr>
              <w:pStyle w:val="7"/>
              <w:spacing w:line="360" w:lineRule="auto"/>
              <w:ind w:left="736" w:leftChars="100" w:hanging="526" w:hangingChars="250"/>
              <w:rPr>
                <w:rFonts w:hint="eastAsia" w:ascii="宋体" w:hAnsi="宋体" w:eastAsia="宋体" w:cs="宋体"/>
                <w:b/>
                <w:color w:val="84615D"/>
                <w:sz w:val="21"/>
                <w:szCs w:val="21"/>
              </w:rPr>
            </w:pPr>
            <w:r>
              <w:rPr>
                <w:rFonts w:hint="eastAsia" w:ascii="宋体" w:hAnsi="宋体" w:eastAsia="宋体" w:cs="宋体"/>
                <w:b/>
                <w:color w:val="84615D"/>
                <w:sz w:val="21"/>
                <w:szCs w:val="21"/>
              </w:rPr>
              <w:t>思政育人目标：</w:t>
            </w:r>
          </w:p>
          <w:p w14:paraId="36FD46F4">
            <w:pPr>
              <w:pStyle w:val="7"/>
              <w:spacing w:line="360" w:lineRule="auto"/>
              <w:ind w:left="63" w:leftChars="30"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通过学习本节内容，使学生懂得欣赏比赛，感受参与比赛的乐趣，并深刻体会女排精神。</w:t>
            </w:r>
          </w:p>
        </w:tc>
      </w:tr>
      <w:tr w14:paraId="4DAB4A13">
        <w:trPr>
          <w:trHeight w:val="567" w:hRule="atLeast"/>
          <w:jc w:val="center"/>
        </w:trPr>
        <w:tc>
          <w:tcPr>
            <w:tcW w:w="1389" w:type="dxa"/>
            <w:tcBorders>
              <w:tl2br w:val="nil"/>
              <w:tr2bl w:val="nil"/>
            </w:tcBorders>
            <w:shd w:val="clear" w:color="auto" w:fill="F5F5E1"/>
            <w:noWrap w:val="0"/>
            <w:vAlign w:val="center"/>
          </w:tcPr>
          <w:p w14:paraId="7B2D3E86">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教学重难点</w:t>
            </w:r>
          </w:p>
        </w:tc>
        <w:tc>
          <w:tcPr>
            <w:tcW w:w="7057" w:type="dxa"/>
            <w:gridSpan w:val="2"/>
            <w:tcBorders>
              <w:tl2br w:val="nil"/>
              <w:tr2bl w:val="nil"/>
            </w:tcBorders>
            <w:shd w:val="clear" w:color="auto" w:fill="FFFFFF"/>
            <w:noWrap w:val="0"/>
            <w:vAlign w:val="center"/>
          </w:tcPr>
          <w:p w14:paraId="79116B1E">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b/>
                <w:color w:val="84615D"/>
                <w:sz w:val="21"/>
                <w:szCs w:val="21"/>
              </w:rPr>
              <w:t>教学重点：</w:t>
            </w:r>
            <w:r>
              <w:rPr>
                <w:rFonts w:hint="eastAsia" w:ascii="宋体" w:hAnsi="宋体" w:eastAsia="宋体" w:cs="宋体"/>
                <w:sz w:val="21"/>
                <w:szCs w:val="21"/>
              </w:rPr>
              <w:t>排球基本技术</w:t>
            </w:r>
          </w:p>
          <w:p w14:paraId="0E294CF3">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b/>
                <w:color w:val="84615D"/>
                <w:sz w:val="21"/>
                <w:szCs w:val="21"/>
              </w:rPr>
              <w:t>教学难点：</w:t>
            </w:r>
            <w:r>
              <w:rPr>
                <w:rFonts w:hint="eastAsia" w:ascii="宋体" w:hAnsi="宋体" w:eastAsia="宋体" w:cs="宋体"/>
                <w:sz w:val="21"/>
                <w:szCs w:val="21"/>
              </w:rPr>
              <w:t>排球基本战术</w:t>
            </w:r>
          </w:p>
        </w:tc>
      </w:tr>
      <w:tr w14:paraId="164770A4">
        <w:trPr>
          <w:trHeight w:val="567" w:hRule="atLeast"/>
          <w:jc w:val="center"/>
        </w:trPr>
        <w:tc>
          <w:tcPr>
            <w:tcW w:w="1389" w:type="dxa"/>
            <w:tcBorders>
              <w:tl2br w:val="nil"/>
              <w:tr2bl w:val="nil"/>
            </w:tcBorders>
            <w:shd w:val="clear" w:color="auto" w:fill="E6F1EB"/>
            <w:noWrap w:val="0"/>
            <w:vAlign w:val="center"/>
          </w:tcPr>
          <w:p w14:paraId="714CF974">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教学方法</w:t>
            </w:r>
          </w:p>
        </w:tc>
        <w:tc>
          <w:tcPr>
            <w:tcW w:w="7057" w:type="dxa"/>
            <w:gridSpan w:val="2"/>
            <w:tcBorders>
              <w:tl2br w:val="nil"/>
              <w:tr2bl w:val="nil"/>
            </w:tcBorders>
            <w:shd w:val="clear" w:color="auto" w:fill="FFFFFF"/>
            <w:noWrap w:val="0"/>
            <w:vAlign w:val="center"/>
          </w:tcPr>
          <w:p w14:paraId="03AE52C9">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讲授法、问答法、讨论法、演示法、实践法</w:t>
            </w:r>
          </w:p>
        </w:tc>
      </w:tr>
      <w:tr w14:paraId="15C72EA7">
        <w:trPr>
          <w:trHeight w:val="567" w:hRule="atLeast"/>
          <w:jc w:val="center"/>
        </w:trPr>
        <w:tc>
          <w:tcPr>
            <w:tcW w:w="1389" w:type="dxa"/>
            <w:tcBorders>
              <w:tl2br w:val="nil"/>
              <w:tr2bl w:val="nil"/>
            </w:tcBorders>
            <w:shd w:val="clear" w:color="auto" w:fill="F5F5E1"/>
            <w:noWrap w:val="0"/>
            <w:vAlign w:val="center"/>
          </w:tcPr>
          <w:p w14:paraId="2FEA6449">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教学用具</w:t>
            </w:r>
          </w:p>
        </w:tc>
        <w:tc>
          <w:tcPr>
            <w:tcW w:w="7057" w:type="dxa"/>
            <w:gridSpan w:val="2"/>
            <w:tcBorders>
              <w:tl2br w:val="nil"/>
              <w:tr2bl w:val="nil"/>
            </w:tcBorders>
            <w:shd w:val="clear" w:color="auto" w:fill="FFFFFF"/>
            <w:noWrap w:val="0"/>
            <w:vAlign w:val="center"/>
          </w:tcPr>
          <w:p w14:paraId="0D1A3AD5">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电脑、投影仪、多媒体课件、教材</w:t>
            </w:r>
          </w:p>
        </w:tc>
      </w:tr>
      <w:tr w14:paraId="46AFE404">
        <w:trPr>
          <w:trHeight w:val="567" w:hRule="atLeast"/>
          <w:jc w:val="center"/>
        </w:trPr>
        <w:tc>
          <w:tcPr>
            <w:tcW w:w="1389" w:type="dxa"/>
            <w:tcBorders>
              <w:bottom w:val="double" w:color="418D67" w:sz="4" w:space="0"/>
              <w:tl2br w:val="nil"/>
              <w:tr2bl w:val="nil"/>
            </w:tcBorders>
            <w:shd w:val="clear" w:color="auto" w:fill="E6F1EB"/>
            <w:noWrap w:val="0"/>
            <w:vAlign w:val="center"/>
          </w:tcPr>
          <w:p w14:paraId="1ADA3881">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教学设计</w:t>
            </w:r>
          </w:p>
        </w:tc>
        <w:tc>
          <w:tcPr>
            <w:tcW w:w="7057" w:type="dxa"/>
            <w:gridSpan w:val="2"/>
            <w:tcBorders>
              <w:bottom w:val="double" w:color="418D67" w:sz="4" w:space="0"/>
              <w:tl2br w:val="nil"/>
              <w:tr2bl w:val="nil"/>
            </w:tcBorders>
            <w:shd w:val="clear" w:color="auto" w:fill="FFFFFF"/>
            <w:noWrap w:val="0"/>
            <w:vAlign w:val="center"/>
          </w:tcPr>
          <w:p w14:paraId="2B2AB66A">
            <w:pPr>
              <w:pStyle w:val="7"/>
              <w:spacing w:line="360" w:lineRule="auto"/>
              <w:ind w:left="1303" w:leftChars="100" w:hanging="1093" w:hangingChars="520"/>
              <w:rPr>
                <w:rFonts w:hint="eastAsia" w:ascii="宋体" w:hAnsi="宋体" w:eastAsia="宋体" w:cs="宋体"/>
                <w:sz w:val="21"/>
                <w:szCs w:val="21"/>
              </w:rPr>
            </w:pPr>
            <w:r>
              <w:rPr>
                <w:rFonts w:hint="eastAsia" w:ascii="宋体" w:hAnsi="宋体" w:eastAsia="宋体" w:cs="宋体"/>
                <w:b/>
                <w:color w:val="418D67"/>
                <w:sz w:val="21"/>
                <w:szCs w:val="21"/>
              </w:rPr>
              <w:t>第1节课：</w:t>
            </w:r>
            <w:r>
              <w:rPr>
                <w:rFonts w:hint="eastAsia" w:ascii="宋体" w:hAnsi="宋体" w:eastAsia="宋体" w:cs="宋体"/>
                <w:spacing w:val="-4"/>
                <w:sz w:val="21"/>
                <w:szCs w:val="21"/>
              </w:rPr>
              <w:t>课前任务→ 考勤（2 min）→ 知识讲解（</w:t>
            </w:r>
            <w:r>
              <w:rPr>
                <w:rFonts w:hint="eastAsia" w:ascii="宋体" w:hAnsi="宋体" w:eastAsia="宋体" w:cs="宋体"/>
                <w:spacing w:val="-4"/>
                <w:sz w:val="21"/>
                <w:szCs w:val="21"/>
                <w:lang w:val="en-US" w:eastAsia="zh-CN"/>
              </w:rPr>
              <w:t>3</w:t>
            </w:r>
            <w:r>
              <w:rPr>
                <w:rFonts w:hint="eastAsia" w:ascii="宋体" w:hAnsi="宋体" w:eastAsia="宋体" w:cs="宋体"/>
                <w:spacing w:val="-4"/>
                <w:sz w:val="21"/>
                <w:szCs w:val="21"/>
              </w:rPr>
              <w:t>3 min）→</w:t>
            </w:r>
            <w:r>
              <w:rPr>
                <w:rFonts w:hint="eastAsia" w:ascii="宋体" w:hAnsi="宋体" w:eastAsia="宋体" w:cs="宋体"/>
                <w:sz w:val="21"/>
                <w:szCs w:val="21"/>
              </w:rPr>
              <w:t>课堂测验（10 min）</w:t>
            </w:r>
          </w:p>
          <w:p w14:paraId="38819F88">
            <w:pPr>
              <w:pStyle w:val="7"/>
              <w:spacing w:line="360" w:lineRule="auto"/>
              <w:ind w:left="1303" w:leftChars="100" w:hanging="1093" w:hangingChars="520"/>
              <w:rPr>
                <w:rFonts w:hint="eastAsia" w:ascii="宋体" w:hAnsi="宋体" w:eastAsia="宋体" w:cs="宋体"/>
                <w:sz w:val="21"/>
                <w:szCs w:val="21"/>
              </w:rPr>
            </w:pPr>
            <w:r>
              <w:rPr>
                <w:rFonts w:hint="eastAsia" w:ascii="宋体" w:hAnsi="宋体" w:eastAsia="宋体" w:cs="宋体"/>
                <w:b/>
                <w:color w:val="418D67"/>
                <w:sz w:val="21"/>
                <w:szCs w:val="21"/>
              </w:rPr>
              <w:t>第2节课：</w:t>
            </w:r>
            <w:r>
              <w:rPr>
                <w:rFonts w:hint="eastAsia" w:ascii="宋体" w:hAnsi="宋体" w:eastAsia="宋体" w:cs="宋体"/>
                <w:spacing w:val="-4"/>
                <w:sz w:val="21"/>
                <w:szCs w:val="21"/>
              </w:rPr>
              <w:t>知识讲解（</w:t>
            </w:r>
            <w:r>
              <w:rPr>
                <w:rFonts w:hint="eastAsia" w:ascii="宋体" w:hAnsi="宋体" w:eastAsia="宋体" w:cs="宋体"/>
                <w:spacing w:val="-4"/>
                <w:sz w:val="21"/>
                <w:szCs w:val="21"/>
                <w:lang w:val="en-US" w:eastAsia="zh-CN"/>
              </w:rPr>
              <w:t>35</w:t>
            </w:r>
            <w:r>
              <w:rPr>
                <w:rFonts w:hint="eastAsia" w:ascii="宋体" w:hAnsi="宋体" w:eastAsia="宋体" w:cs="宋体"/>
                <w:spacing w:val="-4"/>
                <w:sz w:val="21"/>
                <w:szCs w:val="21"/>
              </w:rPr>
              <w:t>min）→</w:t>
            </w:r>
            <w:r>
              <w:rPr>
                <w:rFonts w:hint="eastAsia" w:ascii="宋体" w:hAnsi="宋体" w:eastAsia="宋体" w:cs="宋体"/>
                <w:sz w:val="21"/>
                <w:szCs w:val="21"/>
                <w:lang w:eastAsia="zh-CN"/>
              </w:rPr>
              <w:t>作业布置</w:t>
            </w:r>
            <w:r>
              <w:rPr>
                <w:rFonts w:hint="eastAsia" w:ascii="宋体" w:hAnsi="宋体" w:eastAsia="宋体" w:cs="宋体"/>
                <w:sz w:val="21"/>
                <w:szCs w:val="21"/>
              </w:rPr>
              <w:t>（</w:t>
            </w:r>
            <w:r>
              <w:rPr>
                <w:rFonts w:hint="eastAsia" w:ascii="宋体" w:hAnsi="宋体" w:eastAsia="宋体" w:cs="宋体"/>
                <w:sz w:val="21"/>
                <w:szCs w:val="21"/>
                <w:lang w:val="en-US" w:eastAsia="zh-CN"/>
              </w:rPr>
              <w:t>5</w:t>
            </w:r>
            <w:r>
              <w:rPr>
                <w:rFonts w:hint="eastAsia" w:ascii="宋体" w:hAnsi="宋体" w:eastAsia="宋体" w:cs="宋体"/>
                <w:sz w:val="21"/>
                <w:szCs w:val="21"/>
              </w:rPr>
              <w:t>min）</w:t>
            </w:r>
            <w:r>
              <w:rPr>
                <w:rFonts w:hint="eastAsia" w:ascii="宋体" w:hAnsi="宋体" w:eastAsia="宋体" w:cs="宋体"/>
                <w:spacing w:val="-4"/>
                <w:sz w:val="21"/>
                <w:szCs w:val="21"/>
              </w:rPr>
              <w:t>→</w:t>
            </w:r>
            <w:r>
              <w:rPr>
                <w:rFonts w:hint="eastAsia" w:ascii="宋体" w:hAnsi="宋体" w:eastAsia="宋体" w:cs="宋体"/>
                <w:sz w:val="21"/>
                <w:szCs w:val="21"/>
              </w:rPr>
              <w:t>课堂小结（5 min）</w:t>
            </w:r>
          </w:p>
          <w:p w14:paraId="5193F446">
            <w:pPr>
              <w:pStyle w:val="7"/>
              <w:spacing w:line="360" w:lineRule="auto"/>
              <w:ind w:left="1303" w:leftChars="100" w:hanging="1093" w:hangingChars="520"/>
              <w:rPr>
                <w:rFonts w:hint="eastAsia" w:ascii="宋体" w:hAnsi="宋体" w:eastAsia="宋体" w:cs="宋体"/>
                <w:sz w:val="21"/>
                <w:szCs w:val="21"/>
              </w:rPr>
            </w:pPr>
            <w:r>
              <w:rPr>
                <w:rFonts w:hint="eastAsia" w:ascii="宋体" w:hAnsi="宋体" w:eastAsia="宋体" w:cs="宋体"/>
                <w:b/>
                <w:color w:val="418D67"/>
                <w:sz w:val="21"/>
                <w:szCs w:val="21"/>
              </w:rPr>
              <w:t>第</w:t>
            </w:r>
            <w:r>
              <w:rPr>
                <w:rFonts w:hint="eastAsia" w:ascii="宋体" w:hAnsi="宋体" w:eastAsia="宋体" w:cs="宋体"/>
                <w:b/>
                <w:color w:val="418D67"/>
                <w:sz w:val="21"/>
                <w:szCs w:val="21"/>
                <w:lang w:val="en-US" w:eastAsia="zh-CN"/>
              </w:rPr>
              <w:t>3</w:t>
            </w:r>
            <w:r>
              <w:rPr>
                <w:rFonts w:hint="eastAsia" w:ascii="宋体" w:hAnsi="宋体" w:eastAsia="宋体" w:cs="宋体"/>
                <w:b/>
                <w:color w:val="418D67"/>
                <w:sz w:val="21"/>
                <w:szCs w:val="21"/>
              </w:rPr>
              <w:t>节课：</w:t>
            </w:r>
            <w:r>
              <w:rPr>
                <w:rFonts w:hint="eastAsia" w:ascii="宋体" w:hAnsi="宋体" w:eastAsia="宋体" w:cs="宋体"/>
                <w:spacing w:val="-4"/>
                <w:sz w:val="21"/>
                <w:szCs w:val="21"/>
              </w:rPr>
              <w:t>知识讲解（3</w:t>
            </w:r>
            <w:r>
              <w:rPr>
                <w:rFonts w:hint="eastAsia" w:ascii="宋体" w:hAnsi="宋体" w:eastAsia="宋体" w:cs="宋体"/>
                <w:spacing w:val="-4"/>
                <w:sz w:val="21"/>
                <w:szCs w:val="21"/>
                <w:lang w:val="en-US" w:eastAsia="zh-CN"/>
              </w:rPr>
              <w:t>5</w:t>
            </w:r>
            <w:r>
              <w:rPr>
                <w:rFonts w:hint="eastAsia" w:ascii="宋体" w:hAnsi="宋体" w:eastAsia="宋体" w:cs="宋体"/>
                <w:spacing w:val="-4"/>
                <w:sz w:val="21"/>
                <w:szCs w:val="21"/>
              </w:rPr>
              <w:t xml:space="preserve"> min）→</w:t>
            </w:r>
            <w:r>
              <w:rPr>
                <w:rFonts w:hint="eastAsia" w:ascii="宋体" w:hAnsi="宋体" w:eastAsia="宋体" w:cs="宋体"/>
                <w:sz w:val="21"/>
                <w:szCs w:val="21"/>
              </w:rPr>
              <w:t>作业布置（</w:t>
            </w:r>
            <w:r>
              <w:rPr>
                <w:rFonts w:hint="eastAsia" w:ascii="宋体" w:hAnsi="宋体" w:eastAsia="宋体" w:cs="宋体"/>
                <w:sz w:val="21"/>
                <w:szCs w:val="21"/>
                <w:lang w:val="en-US" w:eastAsia="zh-CN"/>
              </w:rPr>
              <w:t>5</w:t>
            </w:r>
            <w:r>
              <w:rPr>
                <w:rFonts w:hint="eastAsia" w:ascii="宋体" w:hAnsi="宋体" w:eastAsia="宋体" w:cs="宋体"/>
                <w:sz w:val="21"/>
                <w:szCs w:val="21"/>
              </w:rPr>
              <w:t>min）</w:t>
            </w:r>
            <w:r>
              <w:rPr>
                <w:rFonts w:hint="eastAsia" w:ascii="宋体" w:hAnsi="宋体" w:eastAsia="宋体" w:cs="宋体"/>
                <w:spacing w:val="-4"/>
                <w:sz w:val="21"/>
                <w:szCs w:val="21"/>
              </w:rPr>
              <w:t>→</w:t>
            </w:r>
            <w:r>
              <w:rPr>
                <w:rFonts w:hint="eastAsia" w:ascii="宋体" w:hAnsi="宋体" w:eastAsia="宋体" w:cs="宋体"/>
                <w:sz w:val="21"/>
                <w:szCs w:val="21"/>
              </w:rPr>
              <w:t>课堂小结（5 min）</w:t>
            </w:r>
          </w:p>
        </w:tc>
      </w:tr>
      <w:tr w14:paraId="507E1E44">
        <w:trPr>
          <w:trHeight w:val="567" w:hRule="atLeast"/>
          <w:jc w:val="center"/>
        </w:trPr>
        <w:tc>
          <w:tcPr>
            <w:tcW w:w="1389" w:type="dxa"/>
            <w:tcBorders>
              <w:top w:val="double" w:color="418D67" w:sz="4" w:space="0"/>
              <w:bottom w:val="double" w:color="418D67" w:sz="4" w:space="0"/>
            </w:tcBorders>
            <w:shd w:val="clear" w:color="auto" w:fill="F5F5E1"/>
            <w:noWrap w:val="0"/>
            <w:vAlign w:val="center"/>
          </w:tcPr>
          <w:p w14:paraId="1F4F6E0F">
            <w:pPr>
              <w:pStyle w:val="7"/>
              <w:spacing w:line="360" w:lineRule="auto"/>
              <w:jc w:val="center"/>
              <w:rPr>
                <w:rFonts w:hint="eastAsia" w:ascii="宋体" w:hAnsi="宋体" w:eastAsia="宋体" w:cs="宋体"/>
                <w:b/>
                <w:color w:val="5D8979"/>
                <w:sz w:val="21"/>
                <w:szCs w:val="21"/>
              </w:rPr>
            </w:pPr>
            <w:r>
              <w:rPr>
                <w:rFonts w:hint="eastAsia" w:ascii="宋体" w:hAnsi="宋体" w:eastAsia="宋体" w:cs="宋体"/>
                <w:b/>
                <w:color w:val="5D8979"/>
                <w:sz w:val="21"/>
                <w:szCs w:val="21"/>
              </w:rPr>
              <w:t>教学过程</w:t>
            </w:r>
          </w:p>
        </w:tc>
        <w:tc>
          <w:tcPr>
            <w:tcW w:w="5472" w:type="dxa"/>
            <w:tcBorders>
              <w:top w:val="double" w:color="418D67" w:sz="4" w:space="0"/>
              <w:bottom w:val="double" w:color="418D67" w:sz="4" w:space="0"/>
            </w:tcBorders>
            <w:shd w:val="clear" w:color="auto" w:fill="F5F5E1"/>
            <w:noWrap w:val="0"/>
            <w:vAlign w:val="center"/>
          </w:tcPr>
          <w:p w14:paraId="0AD3EC23">
            <w:pPr>
              <w:pStyle w:val="7"/>
              <w:spacing w:line="360" w:lineRule="auto"/>
              <w:jc w:val="center"/>
              <w:rPr>
                <w:rFonts w:hint="eastAsia" w:ascii="宋体" w:hAnsi="宋体" w:eastAsia="宋体" w:cs="宋体"/>
                <w:b/>
                <w:color w:val="5D8979"/>
                <w:sz w:val="21"/>
                <w:szCs w:val="21"/>
              </w:rPr>
            </w:pPr>
            <w:r>
              <w:rPr>
                <w:rFonts w:hint="eastAsia" w:ascii="宋体" w:hAnsi="宋体" w:eastAsia="宋体" w:cs="宋体"/>
                <w:b/>
                <w:color w:val="5D8979"/>
                <w:sz w:val="21"/>
                <w:szCs w:val="21"/>
              </w:rPr>
              <w:t>主要教学内容及步骤</w:t>
            </w:r>
          </w:p>
        </w:tc>
        <w:tc>
          <w:tcPr>
            <w:tcW w:w="1585" w:type="dxa"/>
            <w:tcBorders>
              <w:top w:val="double" w:color="418D67" w:sz="4" w:space="0"/>
              <w:bottom w:val="double" w:color="418D67" w:sz="4" w:space="0"/>
            </w:tcBorders>
            <w:shd w:val="clear" w:color="auto" w:fill="F5F5E1"/>
            <w:noWrap w:val="0"/>
            <w:vAlign w:val="center"/>
          </w:tcPr>
          <w:p w14:paraId="173B16C2">
            <w:pPr>
              <w:pStyle w:val="7"/>
              <w:spacing w:line="360" w:lineRule="auto"/>
              <w:jc w:val="center"/>
              <w:rPr>
                <w:rFonts w:hint="eastAsia" w:ascii="宋体" w:hAnsi="宋体" w:eastAsia="宋体" w:cs="宋体"/>
                <w:b/>
                <w:color w:val="5D8979"/>
                <w:sz w:val="21"/>
                <w:szCs w:val="21"/>
              </w:rPr>
            </w:pPr>
            <w:r>
              <w:rPr>
                <w:rFonts w:hint="eastAsia" w:ascii="宋体" w:hAnsi="宋体" w:eastAsia="宋体" w:cs="宋体"/>
                <w:b/>
                <w:color w:val="5D8979"/>
                <w:sz w:val="21"/>
                <w:szCs w:val="21"/>
              </w:rPr>
              <w:t>设计意图</w:t>
            </w:r>
          </w:p>
        </w:tc>
      </w:tr>
      <w:tr w14:paraId="01F79E1F">
        <w:trPr>
          <w:trHeight w:val="567" w:hRule="atLeast"/>
          <w:jc w:val="center"/>
        </w:trPr>
        <w:tc>
          <w:tcPr>
            <w:tcW w:w="1389" w:type="dxa"/>
            <w:tcBorders>
              <w:top w:val="double" w:color="418D67" w:sz="4" w:space="0"/>
              <w:tl2br w:val="nil"/>
              <w:tr2bl w:val="nil"/>
            </w:tcBorders>
            <w:shd w:val="clear" w:color="auto" w:fill="F5F5E1"/>
            <w:noWrap w:val="0"/>
            <w:vAlign w:val="center"/>
          </w:tcPr>
          <w:p w14:paraId="6CD403B8">
            <w:pPr>
              <w:pStyle w:val="7"/>
              <w:spacing w:line="360" w:lineRule="auto"/>
              <w:jc w:val="center"/>
              <w:rPr>
                <w:rFonts w:hint="eastAsia" w:ascii="宋体" w:hAnsi="宋体" w:eastAsia="宋体" w:cs="宋体"/>
                <w:color w:val="872F2A"/>
                <w:sz w:val="21"/>
                <w:szCs w:val="21"/>
              </w:rPr>
            </w:pPr>
            <w:r>
              <w:rPr>
                <w:rFonts w:hint="eastAsia" w:ascii="宋体" w:hAnsi="宋体" w:eastAsia="宋体" w:cs="宋体"/>
                <w:b/>
                <w:sz w:val="21"/>
                <w:szCs w:val="21"/>
              </w:rPr>
              <w:t>课前任务</w:t>
            </w:r>
          </w:p>
        </w:tc>
        <w:tc>
          <w:tcPr>
            <w:tcW w:w="5472" w:type="dxa"/>
            <w:tcBorders>
              <w:top w:val="double" w:color="418D67" w:sz="4" w:space="0"/>
              <w:tl2br w:val="nil"/>
              <w:tr2bl w:val="nil"/>
            </w:tcBorders>
            <w:shd w:val="clear" w:color="auto" w:fill="FFFFFF"/>
            <w:noWrap w:val="0"/>
            <w:vAlign w:val="center"/>
          </w:tcPr>
          <w:p w14:paraId="7F13E238">
            <w:pPr>
              <w:pStyle w:val="7"/>
              <w:spacing w:before="200" w:after="60" w:line="360" w:lineRule="auto"/>
              <w:rPr>
                <w:rFonts w:hint="eastAsia" w:ascii="宋体" w:hAnsi="宋体" w:eastAsia="宋体" w:cs="宋体"/>
                <w:b/>
                <w:color w:val="5D8979"/>
                <w:spacing w:val="2"/>
                <w:sz w:val="21"/>
                <w:szCs w:val="21"/>
              </w:rPr>
            </w:pPr>
            <w:r>
              <w:rPr>
                <w:rFonts w:hint="eastAsia" w:ascii="宋体" w:hAnsi="宋体" w:eastAsia="宋体" w:cs="宋体"/>
                <w:b/>
                <w:color w:val="5D8979"/>
                <w:spacing w:val="2"/>
                <w:sz w:val="21"/>
                <w:szCs w:val="21"/>
              </w:rPr>
              <w:t>【教师】布置课前问答题：</w:t>
            </w:r>
          </w:p>
          <w:p w14:paraId="556C870F">
            <w:pPr>
              <w:pStyle w:val="7"/>
              <w:shd w:val="clear" w:color="auto" w:fill="FFFFFF"/>
              <w:spacing w:line="360" w:lineRule="auto"/>
              <w:ind w:firstLine="412" w:firstLineChars="200"/>
              <w:rPr>
                <w:rFonts w:hint="eastAsia" w:ascii="宋体" w:hAnsi="宋体" w:eastAsia="宋体" w:cs="宋体"/>
                <w:spacing w:val="-2"/>
                <w:sz w:val="21"/>
                <w:szCs w:val="21"/>
              </w:rPr>
            </w:pPr>
            <w:r>
              <w:rPr>
                <w:rFonts w:hint="eastAsia" w:ascii="宋体" w:hAnsi="宋体" w:eastAsia="宋体" w:cs="宋体"/>
                <w:spacing w:val="-2"/>
                <w:sz w:val="21"/>
                <w:szCs w:val="21"/>
              </w:rPr>
              <w:t>（1）</w:t>
            </w:r>
            <w:r>
              <w:rPr>
                <w:rFonts w:hint="eastAsia" w:ascii="宋体" w:hAnsi="宋体" w:eastAsia="宋体" w:cs="宋体"/>
                <w:spacing w:val="-2"/>
                <w:sz w:val="21"/>
                <w:szCs w:val="21"/>
                <w:lang w:eastAsia="zh-CN"/>
              </w:rPr>
              <w:t>你了解排球吗</w:t>
            </w:r>
            <w:r>
              <w:rPr>
                <w:rFonts w:hint="eastAsia" w:ascii="宋体" w:hAnsi="宋体" w:eastAsia="宋体" w:cs="宋体"/>
                <w:spacing w:val="-2"/>
                <w:sz w:val="21"/>
                <w:szCs w:val="21"/>
              </w:rPr>
              <w:t>？</w:t>
            </w:r>
          </w:p>
          <w:p w14:paraId="38CA449B">
            <w:pPr>
              <w:pStyle w:val="7"/>
              <w:shd w:val="clear" w:color="auto" w:fill="FFFFFF"/>
              <w:spacing w:line="360" w:lineRule="auto"/>
              <w:ind w:firstLine="412" w:firstLineChars="200"/>
              <w:rPr>
                <w:rFonts w:hint="eastAsia" w:ascii="宋体" w:hAnsi="宋体" w:eastAsia="宋体" w:cs="宋体"/>
                <w:spacing w:val="-2"/>
                <w:sz w:val="21"/>
                <w:szCs w:val="21"/>
              </w:rPr>
            </w:pPr>
            <w:r>
              <w:rPr>
                <w:rFonts w:hint="eastAsia" w:ascii="宋体" w:hAnsi="宋体" w:eastAsia="宋体" w:cs="宋体"/>
                <w:spacing w:val="-2"/>
                <w:sz w:val="21"/>
                <w:szCs w:val="21"/>
              </w:rPr>
              <w:t>（2）</w:t>
            </w:r>
            <w:r>
              <w:rPr>
                <w:rFonts w:hint="eastAsia" w:ascii="宋体" w:hAnsi="宋体" w:eastAsia="宋体" w:cs="宋体"/>
                <w:spacing w:val="-2"/>
                <w:sz w:val="21"/>
                <w:szCs w:val="21"/>
                <w:lang w:eastAsia="zh-CN"/>
              </w:rPr>
              <w:t>你知道排球比赛应该如何进行吗？</w:t>
            </w:r>
          </w:p>
          <w:p w14:paraId="2B86797A">
            <w:pPr>
              <w:pStyle w:val="7"/>
              <w:shd w:val="clear" w:color="auto" w:fill="FFFFFF"/>
              <w:spacing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【学生】提前上网搜索了解，查阅资料，了解问题，熟悉教材</w:t>
            </w:r>
          </w:p>
        </w:tc>
        <w:tc>
          <w:tcPr>
            <w:tcW w:w="1585" w:type="dxa"/>
            <w:tcBorders>
              <w:top w:val="double" w:color="418D67" w:sz="4" w:space="0"/>
              <w:tl2br w:val="nil"/>
              <w:tr2bl w:val="nil"/>
            </w:tcBorders>
            <w:shd w:val="clear" w:color="auto" w:fill="FFFFFF"/>
            <w:noWrap w:val="0"/>
            <w:vAlign w:val="center"/>
          </w:tcPr>
          <w:p w14:paraId="2F5BEA14">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通过课前的预热，让学生了解所学课程的大概内容，激发学生的学习欲望</w:t>
            </w:r>
          </w:p>
        </w:tc>
      </w:tr>
      <w:tr w14:paraId="16BDD6BE">
        <w:trPr>
          <w:trHeight w:val="567" w:hRule="atLeast"/>
          <w:jc w:val="center"/>
        </w:trPr>
        <w:tc>
          <w:tcPr>
            <w:tcW w:w="1389" w:type="dxa"/>
            <w:tcBorders>
              <w:tl2br w:val="nil"/>
              <w:tr2bl w:val="nil"/>
            </w:tcBorders>
            <w:shd w:val="clear" w:color="auto" w:fill="E6F1EB"/>
            <w:noWrap w:val="0"/>
            <w:vAlign w:val="center"/>
          </w:tcPr>
          <w:p w14:paraId="3191F1C8">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考勤</w:t>
            </w:r>
            <w:r>
              <w:rPr>
                <w:rFonts w:hint="eastAsia" w:ascii="宋体" w:hAnsi="宋体" w:eastAsia="宋体" w:cs="宋体"/>
                <w:b/>
                <w:sz w:val="21"/>
                <w:szCs w:val="21"/>
              </w:rPr>
              <w:br w:type="textWrapping"/>
            </w:r>
            <w:r>
              <w:rPr>
                <w:rFonts w:hint="eastAsia" w:ascii="宋体" w:hAnsi="宋体" w:eastAsia="宋体" w:cs="宋体"/>
                <w:b/>
                <w:sz w:val="21"/>
                <w:szCs w:val="21"/>
              </w:rPr>
              <w:t>（2 min）</w:t>
            </w:r>
          </w:p>
        </w:tc>
        <w:tc>
          <w:tcPr>
            <w:tcW w:w="5472" w:type="dxa"/>
            <w:tcBorders>
              <w:tl2br w:val="nil"/>
              <w:tr2bl w:val="nil"/>
            </w:tcBorders>
            <w:shd w:val="clear" w:color="auto" w:fill="FFFFFF"/>
            <w:noWrap w:val="0"/>
            <w:vAlign w:val="center"/>
          </w:tcPr>
          <w:p w14:paraId="45AA1D44">
            <w:pPr>
              <w:pStyle w:val="7"/>
              <w:numPr>
                <w:ilvl w:val="0"/>
                <w:numId w:val="1"/>
              </w:numPr>
              <w:spacing w:before="20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【教师】清点上课人数，记录好考勤</w:t>
            </w:r>
          </w:p>
          <w:p w14:paraId="30C546DD">
            <w:pPr>
              <w:pStyle w:val="7"/>
              <w:numPr>
                <w:ilvl w:val="0"/>
                <w:numId w:val="1"/>
              </w:numPr>
              <w:spacing w:before="200" w:after="200"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【学生】班干部报请假人员及原因</w:t>
            </w:r>
          </w:p>
        </w:tc>
        <w:tc>
          <w:tcPr>
            <w:tcW w:w="1585" w:type="dxa"/>
            <w:tcBorders>
              <w:tl2br w:val="nil"/>
              <w:tr2bl w:val="nil"/>
            </w:tcBorders>
            <w:shd w:val="clear" w:color="auto" w:fill="FFFFFF"/>
            <w:noWrap w:val="0"/>
            <w:vAlign w:val="center"/>
          </w:tcPr>
          <w:p w14:paraId="662D7260">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培养学生的组织纪律性，掌握学生的出勤情况</w:t>
            </w:r>
          </w:p>
        </w:tc>
      </w:tr>
      <w:tr w14:paraId="428B89DA">
        <w:trPr>
          <w:trHeight w:val="567" w:hRule="atLeast"/>
          <w:jc w:val="center"/>
        </w:trPr>
        <w:tc>
          <w:tcPr>
            <w:tcW w:w="1389" w:type="dxa"/>
            <w:tcBorders>
              <w:tl2br w:val="nil"/>
              <w:tr2bl w:val="nil"/>
            </w:tcBorders>
            <w:shd w:val="clear" w:color="auto" w:fill="E6F1EB"/>
            <w:noWrap w:val="0"/>
            <w:vAlign w:val="center"/>
          </w:tcPr>
          <w:p w14:paraId="0EAC5E88">
            <w:pPr>
              <w:pStyle w:val="7"/>
              <w:spacing w:line="360" w:lineRule="auto"/>
              <w:jc w:val="center"/>
              <w:rPr>
                <w:rFonts w:hint="eastAsia" w:ascii="宋体" w:hAnsi="宋体" w:eastAsia="宋体" w:cs="宋体"/>
                <w:b/>
                <w:sz w:val="21"/>
                <w:szCs w:val="21"/>
              </w:rPr>
            </w:pPr>
          </w:p>
          <w:p w14:paraId="2816D7F4">
            <w:pPr>
              <w:pStyle w:val="7"/>
              <w:spacing w:line="360" w:lineRule="auto"/>
              <w:jc w:val="center"/>
              <w:rPr>
                <w:rFonts w:hint="eastAsia" w:ascii="宋体" w:hAnsi="宋体" w:eastAsia="宋体" w:cs="宋体"/>
                <w:b/>
                <w:sz w:val="21"/>
                <w:szCs w:val="21"/>
              </w:rPr>
            </w:pPr>
          </w:p>
          <w:p w14:paraId="79114396">
            <w:pPr>
              <w:pStyle w:val="7"/>
              <w:spacing w:line="360" w:lineRule="auto"/>
              <w:jc w:val="center"/>
              <w:rPr>
                <w:rFonts w:hint="eastAsia" w:ascii="宋体" w:hAnsi="宋体" w:eastAsia="宋体" w:cs="宋体"/>
                <w:b/>
                <w:sz w:val="21"/>
                <w:szCs w:val="21"/>
              </w:rPr>
            </w:pPr>
          </w:p>
          <w:p w14:paraId="2205A2B2">
            <w:pPr>
              <w:pStyle w:val="7"/>
              <w:spacing w:line="360" w:lineRule="auto"/>
              <w:jc w:val="center"/>
              <w:rPr>
                <w:rFonts w:hint="eastAsia" w:ascii="宋体" w:hAnsi="宋体" w:eastAsia="宋体" w:cs="宋体"/>
                <w:b/>
                <w:sz w:val="21"/>
                <w:szCs w:val="21"/>
              </w:rPr>
            </w:pPr>
          </w:p>
          <w:p w14:paraId="7BBDD717">
            <w:pPr>
              <w:pStyle w:val="7"/>
              <w:spacing w:line="360" w:lineRule="auto"/>
              <w:jc w:val="center"/>
              <w:rPr>
                <w:rFonts w:hint="eastAsia" w:ascii="宋体" w:hAnsi="宋体" w:eastAsia="宋体" w:cs="宋体"/>
                <w:b/>
                <w:sz w:val="21"/>
                <w:szCs w:val="21"/>
              </w:rPr>
            </w:pPr>
          </w:p>
          <w:p w14:paraId="2853F701">
            <w:pPr>
              <w:pStyle w:val="7"/>
              <w:spacing w:line="360" w:lineRule="auto"/>
              <w:jc w:val="center"/>
              <w:rPr>
                <w:rFonts w:hint="eastAsia" w:ascii="宋体" w:hAnsi="宋体" w:eastAsia="宋体" w:cs="宋体"/>
                <w:b/>
                <w:sz w:val="21"/>
                <w:szCs w:val="21"/>
              </w:rPr>
            </w:pPr>
          </w:p>
          <w:p w14:paraId="56CAA19D">
            <w:pPr>
              <w:pStyle w:val="7"/>
              <w:spacing w:line="360" w:lineRule="auto"/>
              <w:jc w:val="center"/>
              <w:rPr>
                <w:rFonts w:hint="eastAsia" w:ascii="宋体" w:hAnsi="宋体" w:eastAsia="宋体" w:cs="宋体"/>
                <w:b/>
                <w:sz w:val="21"/>
                <w:szCs w:val="21"/>
              </w:rPr>
            </w:pPr>
          </w:p>
          <w:p w14:paraId="40E03D57">
            <w:pPr>
              <w:pStyle w:val="7"/>
              <w:spacing w:line="360" w:lineRule="auto"/>
              <w:jc w:val="center"/>
              <w:rPr>
                <w:rFonts w:hint="eastAsia" w:ascii="宋体" w:hAnsi="宋体" w:eastAsia="宋体" w:cs="宋体"/>
                <w:b/>
                <w:sz w:val="21"/>
                <w:szCs w:val="21"/>
              </w:rPr>
            </w:pPr>
          </w:p>
          <w:p w14:paraId="375287D7">
            <w:pPr>
              <w:pStyle w:val="7"/>
              <w:spacing w:line="360" w:lineRule="auto"/>
              <w:jc w:val="center"/>
              <w:rPr>
                <w:rFonts w:hint="eastAsia" w:ascii="宋体" w:hAnsi="宋体" w:eastAsia="宋体" w:cs="宋体"/>
                <w:b/>
                <w:sz w:val="21"/>
                <w:szCs w:val="21"/>
              </w:rPr>
            </w:pPr>
          </w:p>
          <w:p w14:paraId="2D7202F8">
            <w:pPr>
              <w:pStyle w:val="7"/>
              <w:spacing w:line="360" w:lineRule="auto"/>
              <w:jc w:val="center"/>
              <w:rPr>
                <w:rFonts w:hint="eastAsia" w:ascii="宋体" w:hAnsi="宋体" w:eastAsia="宋体" w:cs="宋体"/>
                <w:b/>
                <w:sz w:val="21"/>
                <w:szCs w:val="21"/>
              </w:rPr>
            </w:pPr>
          </w:p>
          <w:p w14:paraId="09C30CDE">
            <w:pPr>
              <w:pStyle w:val="7"/>
              <w:spacing w:line="360" w:lineRule="auto"/>
              <w:jc w:val="center"/>
              <w:rPr>
                <w:rFonts w:hint="eastAsia" w:ascii="宋体" w:hAnsi="宋体" w:eastAsia="宋体" w:cs="宋体"/>
                <w:b/>
                <w:sz w:val="21"/>
                <w:szCs w:val="21"/>
              </w:rPr>
            </w:pPr>
          </w:p>
          <w:p w14:paraId="25AD6CD3">
            <w:pPr>
              <w:pStyle w:val="7"/>
              <w:spacing w:line="360" w:lineRule="auto"/>
              <w:jc w:val="center"/>
              <w:rPr>
                <w:rFonts w:hint="eastAsia" w:ascii="宋体" w:hAnsi="宋体" w:eastAsia="宋体" w:cs="宋体"/>
                <w:b/>
                <w:sz w:val="21"/>
                <w:szCs w:val="21"/>
              </w:rPr>
            </w:pPr>
          </w:p>
          <w:p w14:paraId="2E843BE1">
            <w:pPr>
              <w:pStyle w:val="7"/>
              <w:spacing w:line="360" w:lineRule="auto"/>
              <w:jc w:val="center"/>
              <w:rPr>
                <w:rFonts w:hint="eastAsia" w:ascii="宋体" w:hAnsi="宋体" w:eastAsia="宋体" w:cs="宋体"/>
                <w:b/>
                <w:sz w:val="21"/>
                <w:szCs w:val="21"/>
              </w:rPr>
            </w:pPr>
          </w:p>
          <w:p w14:paraId="0EC1C02A">
            <w:pPr>
              <w:pStyle w:val="7"/>
              <w:spacing w:line="360" w:lineRule="auto"/>
              <w:jc w:val="both"/>
              <w:rPr>
                <w:rFonts w:hint="eastAsia" w:ascii="宋体" w:hAnsi="宋体" w:eastAsia="宋体" w:cs="宋体"/>
                <w:b/>
                <w:sz w:val="21"/>
                <w:szCs w:val="21"/>
              </w:rPr>
            </w:pPr>
          </w:p>
          <w:p w14:paraId="0DDD50A1">
            <w:pPr>
              <w:pStyle w:val="7"/>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知识讲解</w:t>
            </w:r>
            <w:r>
              <w:rPr>
                <w:rFonts w:hint="eastAsia" w:ascii="宋体" w:hAnsi="宋体" w:eastAsia="宋体" w:cs="宋体"/>
                <w:b/>
                <w:sz w:val="21"/>
                <w:szCs w:val="21"/>
              </w:rPr>
              <w:br w:type="textWrapping"/>
            </w:r>
            <w:r>
              <w:rPr>
                <w:rFonts w:hint="eastAsia" w:ascii="宋体" w:hAnsi="宋体" w:eastAsia="宋体" w:cs="宋体"/>
                <w:b/>
                <w:sz w:val="21"/>
                <w:szCs w:val="21"/>
              </w:rPr>
              <w:t>（</w:t>
            </w:r>
            <w:r>
              <w:rPr>
                <w:rFonts w:hint="eastAsia" w:ascii="宋体" w:hAnsi="宋体" w:eastAsia="宋体" w:cs="宋体"/>
                <w:b/>
                <w:sz w:val="21"/>
                <w:szCs w:val="21"/>
                <w:lang w:val="en-US" w:eastAsia="zh-CN"/>
              </w:rPr>
              <w:t>3</w:t>
            </w:r>
            <w:r>
              <w:rPr>
                <w:rFonts w:hint="eastAsia" w:ascii="宋体" w:hAnsi="宋体" w:eastAsia="宋体" w:cs="宋体"/>
                <w:b/>
                <w:sz w:val="21"/>
                <w:szCs w:val="21"/>
              </w:rPr>
              <w:t>3 min）</w:t>
            </w:r>
          </w:p>
        </w:tc>
        <w:tc>
          <w:tcPr>
            <w:tcW w:w="5472" w:type="dxa"/>
            <w:tcBorders>
              <w:tl2br w:val="nil"/>
              <w:tr2bl w:val="nil"/>
            </w:tcBorders>
            <w:shd w:val="clear" w:color="auto" w:fill="FFFFFF"/>
            <w:noWrap w:val="0"/>
            <w:vAlign w:val="center"/>
          </w:tcPr>
          <w:p w14:paraId="563CCC54">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【教师】讲解排球运动概述</w:t>
            </w:r>
          </w:p>
          <w:p w14:paraId="3C756DB1">
            <w:pPr>
              <w:pStyle w:val="8"/>
              <w:numPr>
                <w:ilvl w:val="0"/>
                <w:numId w:val="2"/>
              </w:numPr>
              <w:spacing w:line="360" w:lineRule="auto"/>
              <w:ind w:firstLine="420"/>
              <w:rPr>
                <w:rFonts w:hint="eastAsia" w:ascii="宋体" w:hAnsi="宋体" w:eastAsia="宋体" w:cs="宋体"/>
                <w:color w:val="E4007F"/>
                <w:sz w:val="21"/>
                <w:szCs w:val="21"/>
                <w:lang w:eastAsia="zh-CN"/>
              </w:rPr>
            </w:pPr>
            <w:r>
              <w:rPr>
                <w:rFonts w:hint="eastAsia" w:ascii="宋体" w:hAnsi="宋体" w:eastAsia="宋体" w:cs="宋体"/>
                <w:color w:val="E4007F"/>
                <w:sz w:val="21"/>
                <w:szCs w:val="21"/>
                <w:lang w:eastAsia="zh-CN"/>
              </w:rPr>
              <w:t>排球运动简介</w:t>
            </w:r>
          </w:p>
          <w:p w14:paraId="3E1EE656">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排球运动于 1895 年起源于美国，发展至今已有一百多年的历史。是由美国马萨诸塞州霍利奥克镇威廉·摩根先生发明的。欧美国家在 20 世纪初就采用了目前的 6 人制排球，并于 1912 年采用了换发球轮换制。1917 年定局为 15 分。1922 年规定了一方击球次数不得超过 3 次，并禁止后排队员越过限制线进攻。特别是 1947 年，国际排球联合会成立，决定世界性的排球比赛采用美式 6 人制排球，使排球运动得到了更大的发展。虽然排球运动在 1905 年就传入我国，但我国从 1950 年开始，为了适应国际比赛的要求，遵循国际上统一的规则，才正式推广现行的 6 人制排球。</w:t>
            </w:r>
          </w:p>
          <w:p w14:paraId="36C08445">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1999 年，国际排联采用每球得分制，每局 25 分，决胜局 15 分。6 人制场地长 18 米，宽 9 米。男子网高 2.43 米，女子网高 2.24 米。目前世界性排球比赛有三类，分别是世界锦标赛、奥运会排球赛和世界杯排球赛，并得到国际排球联合会的通过。1949 年举行了首届男子排球世界锦标赛，1952 年举行了首届女子排球世界锦标赛。1964 年在第十八届奥运会上，排球被列为正式比赛项目。1965 年又成功举办了第一届男子世界杯排球赛，1973 年举办了第一届女子世界杯赛。在一般情况下，它们都是每 4 年举行一次，比赛的顺序为奥运会的次年是世界杯赛，再下一年度为世界锦标赛。规模最大的赛事为世界锦标赛。</w:t>
            </w:r>
          </w:p>
          <w:p w14:paraId="081CB999">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我国于 1954 年正式加入国际排球联合会，并且在 1956 年首次派队参加了在巴黎举行的女子第 2 届、男子第 3 届世界排球锦标赛。女子排球获得第 3 名，男子排球获得第9 名。1977 年我国在首次参加的世界杯排球赛中，我国排球运动员解放思想，不畏强手，发扬了我国快速多变的风格，打出了水平，取得了女子第 4、男子第 5 名的好成绩。20世纪 80 年代是中国女排辉煌的时期，她们创造性地把我国的快速特长运用到反击得分中去。同时又不断地创新多种快攻技战术，在国际比赛中成功地运用了单脚起跳、背飞扣球、快抹、短平快、错位单脚前飞等一系列新技术。队员在比赛中攻守技术全面，顽强拼搏，相继在 1981 年的世界杯赛、1982 年的世界锦标赛、1984 年的奥运会、1985 年的世界杯赛和 1986 年的世界锦标赛上获得冠军，荣获了世界上第一个“五连冠”的殊荣。中国男排也曾达到了世界先进水平，成为国际排坛上不可忽视的一支力量。中国排球为世界排球运动的发展与提高做出了自己的贡献。</w:t>
            </w:r>
          </w:p>
          <w:p w14:paraId="319617FE">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排球运动发展至今，除规则的改变对排球运动的发展带来影响外，世界排球在技术、战术和打法等方面的不断变化，也常常形成一种趋势，造成一定的影响。以快速多变为主体的亚洲型和以高打强攻为主体的欧洲型的两种打法均已不能适应当前排球运动的发展趋势，而一支队伍要在世界排坛的前列中占有一席之地，必须要全面具有攻防技术。</w:t>
            </w:r>
          </w:p>
          <w:p w14:paraId="068AC547">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这种发展的趋势是：进攻战术向着提高加速度，强攻加快攻、力量加技巧、前沿加纵深的方向发展。亚洲和欧美两种不同的技术风格的分野逐步在缩小，趋向于互相糅合，互相借鉴，并根据各队的具体条件，形成自己的打法和特点。全队必须技术全面，特点突出，攻击力强。</w:t>
            </w:r>
          </w:p>
          <w:p w14:paraId="415D32CC">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E4007F"/>
                <w:sz w:val="21"/>
                <w:szCs w:val="21"/>
                <w:lang w:eastAsia="zh-CN"/>
              </w:rPr>
            </w:pPr>
            <w:r>
              <w:rPr>
                <w:rFonts w:hint="eastAsia" w:ascii="宋体" w:hAnsi="宋体" w:eastAsia="宋体" w:cs="宋体"/>
                <w:color w:val="E4007F"/>
                <w:sz w:val="21"/>
                <w:szCs w:val="21"/>
                <w:lang w:eastAsia="zh-CN"/>
              </w:rPr>
              <w:t>二、排球运动特点与锻炼价值</w:t>
            </w:r>
          </w:p>
          <w:p w14:paraId="5D071075">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bCs/>
                <w:sz w:val="21"/>
                <w:szCs w:val="21"/>
              </w:rPr>
            </w:pPr>
            <w:r>
              <w:rPr>
                <w:rFonts w:hint="eastAsia" w:ascii="宋体" w:hAnsi="宋体" w:eastAsia="宋体" w:cs="宋体"/>
                <w:b/>
                <w:bCs/>
                <w:sz w:val="21"/>
                <w:szCs w:val="21"/>
              </w:rPr>
              <w:t>（一）排球运动特点</w:t>
            </w:r>
          </w:p>
          <w:p w14:paraId="5AAC89B3">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1）排球运动对场地的要求不高，设备比较简单，主要的规则容易掌握。运动量可大可小，适合于不同年龄、不同性别和不同训练程度的人。可以在球场上训练和比赛，也可以在空地上围成圆圈，将球打来打去，都能达到锻炼身体的目的。因此，排球运动具有广泛的群众性。</w:t>
            </w:r>
          </w:p>
          <w:p w14:paraId="76517C32">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（2）排球比赛是在激烈的对抗中、快速的运动中、突然的变化中、连续的动作中和复杂的竞争中进行的。排球基本技术内容较多，要领要求精细，形成了排球运动的高度技巧性。</w:t>
            </w:r>
          </w:p>
          <w:p w14:paraId="05371528">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（3）排球比赛规则规定要进行位置轮转，因此，每一个队员都必须掌握全面的攻、防技术，要能攻善守。即以排球运动可以促使机体各部的全面发展。</w:t>
            </w:r>
          </w:p>
          <w:p w14:paraId="6E319E75">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（4）在排球比赛中，除发球和一次触球过网外，如果没有两人以上的密切配合，是无法发挥个人技术和进行比赛的，这就使排球运动具有高度协同配合的集体性。</w:t>
            </w:r>
          </w:p>
          <w:p w14:paraId="0EEB9F8C">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5）排球比赛中，球落地为失误，因此要求队员在比赛中要有精确的判断和快速的反应能力去抢救大力扣球和各种险球。又因排球比赛有击球次数的限制，速度快、动作大，对技术动作要求做到精细准确。为此，促使运动员必须具备积极主动、灵活快速、勇猛顽强的良好战斗作风。</w:t>
            </w:r>
          </w:p>
          <w:p w14:paraId="5143E975">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bCs/>
                <w:sz w:val="21"/>
                <w:szCs w:val="21"/>
              </w:rPr>
            </w:pPr>
            <w:r>
              <w:rPr>
                <w:rFonts w:hint="eastAsia" w:ascii="宋体" w:hAnsi="宋体" w:eastAsia="宋体" w:cs="宋体"/>
                <w:b/>
                <w:bCs/>
                <w:sz w:val="21"/>
                <w:szCs w:val="21"/>
              </w:rPr>
              <w:t>（二）锻炼价值</w:t>
            </w:r>
          </w:p>
          <w:p w14:paraId="5553E117">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排球运动像其他球类运动项目一样，既可以作为一项竞争激烈的竞争项目也可以作为一种余暇型的体育活动内容。通过训练能发展力量、弹跳、速度、反应、灵敏、耐久力等身体素质；提高人体中枢神经系统和内脏各器官的功能，增进身体健康；同时通过比赛能促使人的心理素质的培养；并培养勇猛顽强、机智灵敏、吃苦耐劳、遵守纪律、团结友爱等集体主义的精神。</w:t>
            </w:r>
          </w:p>
          <w:p w14:paraId="0A901D69">
            <w:pPr>
              <w:pStyle w:val="7"/>
              <w:spacing w:before="160" w:after="120" w:line="360" w:lineRule="auto"/>
              <w:rPr>
                <w:rFonts w:hint="eastAsia" w:ascii="宋体" w:hAnsi="宋体" w:eastAsia="宋体" w:cs="宋体"/>
                <w:color w:val="84615D"/>
                <w:sz w:val="21"/>
                <w:szCs w:val="21"/>
              </w:rPr>
            </w:pPr>
            <w:r>
              <w:rPr>
                <w:rFonts w:hint="eastAsia" w:ascii="宋体" w:hAnsi="宋体" w:eastAsia="宋体" w:cs="宋体"/>
                <w:b/>
                <w:color w:val="84615D"/>
                <w:sz w:val="21"/>
                <w:szCs w:val="21"/>
              </w:rPr>
              <w:t>【学生】掌握排球运动概述</w:t>
            </w:r>
          </w:p>
        </w:tc>
        <w:tc>
          <w:tcPr>
            <w:tcW w:w="1585" w:type="dxa"/>
            <w:tcBorders>
              <w:tl2br w:val="nil"/>
              <w:tr2bl w:val="nil"/>
            </w:tcBorders>
            <w:shd w:val="clear" w:color="auto" w:fill="FFFFFF"/>
            <w:noWrap w:val="0"/>
            <w:vAlign w:val="center"/>
          </w:tcPr>
          <w:p w14:paraId="44562885">
            <w:pPr>
              <w:pStyle w:val="7"/>
              <w:spacing w:line="360" w:lineRule="auto"/>
              <w:ind w:firstLine="210" w:firstLineChars="100"/>
              <w:rPr>
                <w:rFonts w:hint="eastAsia" w:ascii="宋体" w:hAnsi="宋体" w:eastAsia="宋体" w:cs="宋体"/>
                <w:sz w:val="21"/>
                <w:szCs w:val="21"/>
              </w:rPr>
            </w:pPr>
          </w:p>
          <w:p w14:paraId="0271DB90">
            <w:pPr>
              <w:pStyle w:val="7"/>
              <w:spacing w:line="360" w:lineRule="auto"/>
              <w:ind w:firstLine="210" w:firstLineChars="100"/>
              <w:rPr>
                <w:rFonts w:hint="eastAsia" w:ascii="宋体" w:hAnsi="宋体" w:eastAsia="宋体" w:cs="宋体"/>
                <w:sz w:val="21"/>
                <w:szCs w:val="21"/>
              </w:rPr>
            </w:pPr>
          </w:p>
          <w:p w14:paraId="722A9638">
            <w:pPr>
              <w:pStyle w:val="7"/>
              <w:spacing w:line="360" w:lineRule="auto"/>
              <w:ind w:firstLine="210" w:firstLineChars="100"/>
              <w:rPr>
                <w:rFonts w:hint="eastAsia" w:ascii="宋体" w:hAnsi="宋体" w:eastAsia="宋体" w:cs="宋体"/>
                <w:sz w:val="21"/>
                <w:szCs w:val="21"/>
              </w:rPr>
            </w:pPr>
          </w:p>
          <w:p w14:paraId="577F8AA4">
            <w:pPr>
              <w:pStyle w:val="7"/>
              <w:spacing w:line="360" w:lineRule="auto"/>
              <w:ind w:firstLine="210" w:firstLineChars="100"/>
              <w:rPr>
                <w:rFonts w:hint="eastAsia" w:ascii="宋体" w:hAnsi="宋体" w:eastAsia="宋体" w:cs="宋体"/>
                <w:sz w:val="21"/>
                <w:szCs w:val="21"/>
              </w:rPr>
            </w:pPr>
          </w:p>
          <w:p w14:paraId="3E990708">
            <w:pPr>
              <w:pStyle w:val="7"/>
              <w:spacing w:line="360" w:lineRule="auto"/>
              <w:ind w:firstLine="210" w:firstLineChars="100"/>
              <w:rPr>
                <w:rFonts w:hint="eastAsia" w:ascii="宋体" w:hAnsi="宋体" w:eastAsia="宋体" w:cs="宋体"/>
                <w:sz w:val="21"/>
                <w:szCs w:val="21"/>
              </w:rPr>
            </w:pPr>
          </w:p>
          <w:p w14:paraId="5ED0A230">
            <w:pPr>
              <w:pStyle w:val="7"/>
              <w:spacing w:line="360" w:lineRule="auto"/>
              <w:ind w:firstLine="210" w:firstLineChars="100"/>
              <w:rPr>
                <w:rFonts w:hint="eastAsia" w:ascii="宋体" w:hAnsi="宋体" w:eastAsia="宋体" w:cs="宋体"/>
                <w:sz w:val="21"/>
                <w:szCs w:val="21"/>
              </w:rPr>
            </w:pPr>
          </w:p>
          <w:p w14:paraId="25881AFD">
            <w:pPr>
              <w:pStyle w:val="7"/>
              <w:spacing w:line="360" w:lineRule="auto"/>
              <w:ind w:firstLine="210" w:firstLineChars="100"/>
              <w:rPr>
                <w:rFonts w:hint="eastAsia" w:ascii="宋体" w:hAnsi="宋体" w:eastAsia="宋体" w:cs="宋体"/>
                <w:sz w:val="21"/>
                <w:szCs w:val="21"/>
              </w:rPr>
            </w:pPr>
          </w:p>
          <w:p w14:paraId="3A26D778">
            <w:pPr>
              <w:pStyle w:val="7"/>
              <w:spacing w:line="360" w:lineRule="auto"/>
              <w:ind w:firstLine="210" w:firstLineChars="100"/>
              <w:rPr>
                <w:rFonts w:hint="eastAsia" w:ascii="宋体" w:hAnsi="宋体" w:eastAsia="宋体" w:cs="宋体"/>
                <w:sz w:val="21"/>
                <w:szCs w:val="21"/>
              </w:rPr>
            </w:pPr>
          </w:p>
          <w:p w14:paraId="0F86DC2D">
            <w:pPr>
              <w:pStyle w:val="7"/>
              <w:spacing w:line="360" w:lineRule="auto"/>
              <w:ind w:firstLine="210" w:firstLineChars="100"/>
              <w:rPr>
                <w:rFonts w:hint="eastAsia" w:ascii="宋体" w:hAnsi="宋体" w:eastAsia="宋体" w:cs="宋体"/>
                <w:sz w:val="21"/>
                <w:szCs w:val="21"/>
              </w:rPr>
            </w:pPr>
          </w:p>
          <w:p w14:paraId="3218ED49">
            <w:pPr>
              <w:pStyle w:val="7"/>
              <w:spacing w:line="360" w:lineRule="auto"/>
              <w:ind w:firstLine="210" w:firstLineChars="100"/>
              <w:rPr>
                <w:rFonts w:hint="eastAsia" w:ascii="宋体" w:hAnsi="宋体" w:eastAsia="宋体" w:cs="宋体"/>
                <w:sz w:val="21"/>
                <w:szCs w:val="21"/>
              </w:rPr>
            </w:pPr>
          </w:p>
          <w:p w14:paraId="6976D48C">
            <w:pPr>
              <w:pStyle w:val="7"/>
              <w:spacing w:line="360" w:lineRule="auto"/>
              <w:ind w:firstLine="210" w:firstLineChars="100"/>
              <w:rPr>
                <w:rFonts w:hint="eastAsia" w:ascii="宋体" w:hAnsi="宋体" w:eastAsia="宋体" w:cs="宋体"/>
                <w:sz w:val="21"/>
                <w:szCs w:val="21"/>
              </w:rPr>
            </w:pPr>
          </w:p>
          <w:p w14:paraId="4091911B">
            <w:pPr>
              <w:pStyle w:val="7"/>
              <w:spacing w:line="360" w:lineRule="auto"/>
              <w:rPr>
                <w:rFonts w:hint="eastAsia" w:ascii="宋体" w:hAnsi="宋体" w:eastAsia="宋体" w:cs="宋体"/>
                <w:sz w:val="21"/>
                <w:szCs w:val="21"/>
              </w:rPr>
            </w:pPr>
          </w:p>
          <w:p w14:paraId="3E47079C">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学习排球运动概述。边做边讲，及时巩固练习，实现教学做一体化</w:t>
            </w:r>
          </w:p>
        </w:tc>
      </w:tr>
      <w:tr w14:paraId="2E7B28F4">
        <w:trPr>
          <w:trHeight w:val="567" w:hRule="atLeast"/>
          <w:jc w:val="center"/>
        </w:trPr>
        <w:tc>
          <w:tcPr>
            <w:tcW w:w="1389" w:type="dxa"/>
            <w:tcBorders>
              <w:tl2br w:val="nil"/>
              <w:tr2bl w:val="nil"/>
            </w:tcBorders>
            <w:shd w:val="clear" w:color="auto" w:fill="F5F5E1"/>
            <w:noWrap w:val="0"/>
            <w:vAlign w:val="center"/>
          </w:tcPr>
          <w:p w14:paraId="6CE8B8C9">
            <w:pPr>
              <w:pStyle w:val="7"/>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课堂测验</w:t>
            </w:r>
            <w:r>
              <w:rPr>
                <w:rFonts w:hint="eastAsia" w:ascii="宋体" w:hAnsi="宋体" w:eastAsia="宋体" w:cs="宋体"/>
                <w:b/>
                <w:sz w:val="21"/>
                <w:szCs w:val="21"/>
              </w:rPr>
              <w:br w:type="textWrapping"/>
            </w:r>
            <w:r>
              <w:rPr>
                <w:rFonts w:hint="eastAsia" w:ascii="宋体" w:hAnsi="宋体" w:eastAsia="宋体" w:cs="宋体"/>
                <w:b/>
                <w:sz w:val="21"/>
                <w:szCs w:val="21"/>
              </w:rPr>
              <w:t>（</w:t>
            </w:r>
            <w:r>
              <w:rPr>
                <w:rFonts w:hint="eastAsia" w:ascii="宋体" w:hAnsi="宋体" w:eastAsia="宋体" w:cs="宋体"/>
                <w:b/>
                <w:sz w:val="21"/>
                <w:szCs w:val="21"/>
                <w:lang w:val="en-US" w:eastAsia="zh-CN"/>
              </w:rPr>
              <w:t xml:space="preserve">10 </w:t>
            </w:r>
            <w:r>
              <w:rPr>
                <w:rFonts w:hint="eastAsia" w:ascii="宋体" w:hAnsi="宋体" w:eastAsia="宋体" w:cs="宋体"/>
                <w:b/>
                <w:sz w:val="21"/>
                <w:szCs w:val="21"/>
              </w:rPr>
              <w:t>min）</w:t>
            </w:r>
          </w:p>
        </w:tc>
        <w:tc>
          <w:tcPr>
            <w:tcW w:w="5472" w:type="dxa"/>
            <w:tcBorders>
              <w:tl2br w:val="nil"/>
              <w:tr2bl w:val="nil"/>
            </w:tcBorders>
            <w:shd w:val="clear" w:color="auto" w:fill="FFFFFF"/>
            <w:noWrap w:val="0"/>
            <w:vAlign w:val="center"/>
          </w:tcPr>
          <w:p w14:paraId="5D0554DE">
            <w:pPr>
              <w:pStyle w:val="7"/>
              <w:keepNext w:val="0"/>
              <w:keepLines w:val="0"/>
              <w:pageBreakBefore w:val="0"/>
              <w:widowControl/>
              <w:kinsoku/>
              <w:wordWrap/>
              <w:overflowPunct/>
              <w:topLinePunct w:val="0"/>
              <w:autoSpaceDE/>
              <w:autoSpaceDN/>
              <w:bidi w:val="0"/>
              <w:adjustRightInd/>
              <w:snapToGrid/>
              <w:spacing w:before="160" w:after="120" w:line="360" w:lineRule="auto"/>
              <w:textAlignment w:val="auto"/>
              <w:rPr>
                <w:rFonts w:hint="eastAsia" w:ascii="宋体" w:hAnsi="宋体" w:eastAsia="宋体" w:cs="宋体"/>
                <w:b/>
                <w:color w:val="5D8979"/>
                <w:sz w:val="21"/>
                <w:szCs w:val="21"/>
              </w:rPr>
            </w:pPr>
            <w:r>
              <w:rPr>
                <w:rFonts w:hint="eastAsia" w:ascii="宋体" w:hAnsi="宋体" w:eastAsia="宋体" w:cs="宋体"/>
                <w:b/>
                <w:color w:val="5D8979"/>
                <w:sz w:val="21"/>
                <w:szCs w:val="21"/>
              </w:rPr>
              <w:t>【教师】</w:t>
            </w:r>
            <w:r>
              <w:rPr>
                <w:rFonts w:hint="eastAsia" w:ascii="宋体" w:hAnsi="宋体" w:eastAsia="宋体" w:cs="宋体"/>
                <w:b/>
                <w:color w:val="5D8979"/>
                <w:sz w:val="21"/>
                <w:szCs w:val="21"/>
                <w:lang w:eastAsia="zh-CN"/>
              </w:rPr>
              <w:t>简述</w:t>
            </w:r>
            <w:r>
              <w:rPr>
                <w:rFonts w:hint="eastAsia" w:ascii="宋体" w:hAnsi="宋体" w:eastAsia="宋体" w:cs="宋体"/>
                <w:b/>
                <w:color w:val="5D8979"/>
                <w:sz w:val="21"/>
                <w:szCs w:val="21"/>
              </w:rPr>
              <w:t>排球运动特点</w:t>
            </w:r>
          </w:p>
          <w:p w14:paraId="52F6C4CB">
            <w:pPr>
              <w:pStyle w:val="7"/>
              <w:keepNext w:val="0"/>
              <w:keepLines w:val="0"/>
              <w:pageBreakBefore w:val="0"/>
              <w:widowControl/>
              <w:kinsoku/>
              <w:wordWrap/>
              <w:overflowPunct/>
              <w:topLinePunct w:val="0"/>
              <w:autoSpaceDE/>
              <w:autoSpaceDN/>
              <w:bidi w:val="0"/>
              <w:adjustRightInd/>
              <w:snapToGrid/>
              <w:spacing w:before="160" w:after="120" w:line="360" w:lineRule="auto"/>
              <w:textAlignment w:val="auto"/>
              <w:rPr>
                <w:rFonts w:hint="eastAsia" w:ascii="宋体" w:hAnsi="宋体" w:eastAsia="宋体" w:cs="宋体"/>
                <w:b/>
                <w:color w:val="84615D"/>
                <w:sz w:val="21"/>
                <w:szCs w:val="21"/>
              </w:rPr>
            </w:pPr>
            <w:r>
              <w:rPr>
                <w:rFonts w:hint="eastAsia" w:ascii="宋体" w:hAnsi="宋体" w:eastAsia="宋体" w:cs="宋体"/>
                <w:b/>
                <w:color w:val="84615D"/>
                <w:sz w:val="21"/>
                <w:szCs w:val="21"/>
              </w:rPr>
              <w:t>【学生】</w:t>
            </w:r>
            <w:r>
              <w:rPr>
                <w:rFonts w:hint="eastAsia" w:ascii="宋体" w:hAnsi="宋体" w:eastAsia="宋体" w:cs="宋体"/>
                <w:b/>
                <w:color w:val="84615D"/>
                <w:sz w:val="21"/>
                <w:szCs w:val="21"/>
                <w:lang w:eastAsia="zh-CN"/>
              </w:rPr>
              <w:t>讨论并发表自己的见解</w:t>
            </w:r>
          </w:p>
        </w:tc>
        <w:tc>
          <w:tcPr>
            <w:tcW w:w="1585" w:type="dxa"/>
            <w:tcBorders>
              <w:tl2br w:val="nil"/>
              <w:tr2bl w:val="nil"/>
            </w:tcBorders>
            <w:shd w:val="clear" w:color="auto" w:fill="FFFFFF"/>
            <w:noWrap w:val="0"/>
            <w:vAlign w:val="center"/>
          </w:tcPr>
          <w:p w14:paraId="4AA2931C">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通过测试，了解学生对知识点的掌握情况</w:t>
            </w:r>
          </w:p>
        </w:tc>
      </w:tr>
      <w:tr w14:paraId="222C25BD">
        <w:trPr>
          <w:trHeight w:val="567" w:hRule="atLeast"/>
          <w:jc w:val="center"/>
        </w:trPr>
        <w:tc>
          <w:tcPr>
            <w:tcW w:w="1389" w:type="dxa"/>
            <w:tcBorders>
              <w:tl2br w:val="nil"/>
              <w:tr2bl w:val="nil"/>
            </w:tcBorders>
            <w:shd w:val="clear" w:color="auto" w:fill="F5F5E1"/>
            <w:noWrap w:val="0"/>
            <w:vAlign w:val="center"/>
          </w:tcPr>
          <w:p w14:paraId="087EAA2C">
            <w:pPr>
              <w:pStyle w:val="7"/>
              <w:spacing w:line="360" w:lineRule="auto"/>
              <w:jc w:val="center"/>
              <w:rPr>
                <w:rFonts w:hint="eastAsia" w:ascii="宋体" w:hAnsi="宋体" w:eastAsia="宋体" w:cs="宋体"/>
                <w:b/>
                <w:sz w:val="21"/>
                <w:szCs w:val="21"/>
              </w:rPr>
            </w:pPr>
          </w:p>
          <w:p w14:paraId="6BE99982">
            <w:pPr>
              <w:pStyle w:val="7"/>
              <w:spacing w:line="360" w:lineRule="auto"/>
              <w:jc w:val="center"/>
              <w:rPr>
                <w:rFonts w:hint="eastAsia" w:ascii="宋体" w:hAnsi="宋体" w:eastAsia="宋体" w:cs="宋体"/>
                <w:b/>
                <w:sz w:val="21"/>
                <w:szCs w:val="21"/>
              </w:rPr>
            </w:pPr>
          </w:p>
          <w:p w14:paraId="739C6FD8">
            <w:pPr>
              <w:pStyle w:val="7"/>
              <w:spacing w:line="360" w:lineRule="auto"/>
              <w:jc w:val="center"/>
              <w:rPr>
                <w:rFonts w:hint="eastAsia" w:ascii="宋体" w:hAnsi="宋体" w:eastAsia="宋体" w:cs="宋体"/>
                <w:b/>
                <w:sz w:val="21"/>
                <w:szCs w:val="21"/>
              </w:rPr>
            </w:pPr>
          </w:p>
          <w:p w14:paraId="4E280B9E">
            <w:pPr>
              <w:pStyle w:val="7"/>
              <w:spacing w:line="360" w:lineRule="auto"/>
              <w:jc w:val="center"/>
              <w:rPr>
                <w:rFonts w:hint="eastAsia" w:ascii="宋体" w:hAnsi="宋体" w:eastAsia="宋体" w:cs="宋体"/>
                <w:b/>
                <w:sz w:val="21"/>
                <w:szCs w:val="21"/>
              </w:rPr>
            </w:pPr>
          </w:p>
          <w:p w14:paraId="6B84CD67">
            <w:pPr>
              <w:pStyle w:val="7"/>
              <w:spacing w:line="360" w:lineRule="auto"/>
              <w:jc w:val="center"/>
              <w:rPr>
                <w:rFonts w:hint="eastAsia" w:ascii="宋体" w:hAnsi="宋体" w:eastAsia="宋体" w:cs="宋体"/>
                <w:b/>
                <w:sz w:val="21"/>
                <w:szCs w:val="21"/>
              </w:rPr>
            </w:pPr>
          </w:p>
          <w:p w14:paraId="5B61A05E">
            <w:pPr>
              <w:pStyle w:val="7"/>
              <w:spacing w:line="360" w:lineRule="auto"/>
              <w:jc w:val="center"/>
              <w:rPr>
                <w:rFonts w:hint="eastAsia" w:ascii="宋体" w:hAnsi="宋体" w:eastAsia="宋体" w:cs="宋体"/>
                <w:b/>
                <w:sz w:val="21"/>
                <w:szCs w:val="21"/>
              </w:rPr>
            </w:pPr>
          </w:p>
          <w:p w14:paraId="4452E832">
            <w:pPr>
              <w:pStyle w:val="7"/>
              <w:spacing w:line="360" w:lineRule="auto"/>
              <w:jc w:val="center"/>
              <w:rPr>
                <w:rFonts w:hint="eastAsia" w:ascii="宋体" w:hAnsi="宋体" w:eastAsia="宋体" w:cs="宋体"/>
                <w:b/>
                <w:sz w:val="21"/>
                <w:szCs w:val="21"/>
              </w:rPr>
            </w:pPr>
          </w:p>
          <w:p w14:paraId="2DF9D750">
            <w:pPr>
              <w:pStyle w:val="7"/>
              <w:spacing w:line="360" w:lineRule="auto"/>
              <w:jc w:val="center"/>
              <w:rPr>
                <w:rFonts w:hint="eastAsia" w:ascii="宋体" w:hAnsi="宋体" w:eastAsia="宋体" w:cs="宋体"/>
                <w:b/>
                <w:sz w:val="21"/>
                <w:szCs w:val="21"/>
              </w:rPr>
            </w:pPr>
          </w:p>
          <w:p w14:paraId="51940CE1">
            <w:pPr>
              <w:pStyle w:val="7"/>
              <w:spacing w:line="360" w:lineRule="auto"/>
              <w:jc w:val="center"/>
              <w:rPr>
                <w:rFonts w:hint="eastAsia" w:ascii="宋体" w:hAnsi="宋体" w:eastAsia="宋体" w:cs="宋体"/>
                <w:b/>
                <w:sz w:val="21"/>
                <w:szCs w:val="21"/>
              </w:rPr>
            </w:pPr>
          </w:p>
          <w:p w14:paraId="5C831788">
            <w:pPr>
              <w:pStyle w:val="7"/>
              <w:spacing w:line="360" w:lineRule="auto"/>
              <w:jc w:val="center"/>
              <w:rPr>
                <w:rFonts w:hint="eastAsia" w:ascii="宋体" w:hAnsi="宋体" w:eastAsia="宋体" w:cs="宋体"/>
                <w:b/>
                <w:sz w:val="21"/>
                <w:szCs w:val="21"/>
              </w:rPr>
            </w:pPr>
          </w:p>
          <w:p w14:paraId="1B1311EA">
            <w:pPr>
              <w:pStyle w:val="7"/>
              <w:spacing w:line="360" w:lineRule="auto"/>
              <w:jc w:val="both"/>
              <w:rPr>
                <w:rFonts w:hint="eastAsia" w:ascii="宋体" w:hAnsi="宋体" w:eastAsia="宋体" w:cs="宋体"/>
                <w:b/>
                <w:sz w:val="21"/>
                <w:szCs w:val="21"/>
              </w:rPr>
            </w:pPr>
          </w:p>
          <w:p w14:paraId="4D91DCE0">
            <w:pPr>
              <w:pStyle w:val="7"/>
              <w:spacing w:line="360" w:lineRule="auto"/>
              <w:jc w:val="center"/>
              <w:rPr>
                <w:rFonts w:hint="eastAsia" w:ascii="宋体" w:hAnsi="宋体" w:eastAsia="宋体" w:cs="宋体"/>
                <w:b/>
                <w:sz w:val="21"/>
                <w:szCs w:val="21"/>
              </w:rPr>
            </w:pPr>
          </w:p>
          <w:p w14:paraId="73A97B4E">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知识讲解</w:t>
            </w:r>
            <w:r>
              <w:rPr>
                <w:rFonts w:hint="eastAsia" w:ascii="宋体" w:hAnsi="宋体" w:eastAsia="宋体" w:cs="宋体"/>
                <w:b/>
                <w:sz w:val="21"/>
                <w:szCs w:val="21"/>
              </w:rPr>
              <w:br w:type="textWrapping"/>
            </w:r>
            <w:r>
              <w:rPr>
                <w:rFonts w:hint="eastAsia" w:ascii="宋体" w:hAnsi="宋体" w:eastAsia="宋体" w:cs="宋体"/>
                <w:b/>
                <w:sz w:val="21"/>
                <w:szCs w:val="21"/>
              </w:rPr>
              <w:t>（3</w:t>
            </w:r>
            <w:r>
              <w:rPr>
                <w:rFonts w:hint="eastAsia" w:ascii="宋体" w:hAnsi="宋体" w:eastAsia="宋体" w:cs="宋体"/>
                <w:b/>
                <w:sz w:val="21"/>
                <w:szCs w:val="21"/>
                <w:lang w:val="en-US" w:eastAsia="zh-CN"/>
              </w:rPr>
              <w:t>5</w:t>
            </w:r>
            <w:r>
              <w:rPr>
                <w:rFonts w:hint="eastAsia" w:ascii="宋体" w:hAnsi="宋体" w:eastAsia="宋体" w:cs="宋体"/>
                <w:b/>
                <w:sz w:val="21"/>
                <w:szCs w:val="21"/>
              </w:rPr>
              <w:t xml:space="preserve"> min）</w:t>
            </w:r>
          </w:p>
        </w:tc>
        <w:tc>
          <w:tcPr>
            <w:tcW w:w="5472" w:type="dxa"/>
            <w:tcBorders>
              <w:tl2br w:val="nil"/>
              <w:tr2bl w:val="nil"/>
            </w:tcBorders>
            <w:shd w:val="clear" w:color="auto" w:fill="FFFFFF"/>
            <w:noWrap w:val="0"/>
            <w:vAlign w:val="center"/>
          </w:tcPr>
          <w:p w14:paraId="5D4D1F88">
            <w:pPr>
              <w:pStyle w:val="7"/>
              <w:numPr>
                <w:ilvl w:val="0"/>
                <w:numId w:val="0"/>
              </w:numPr>
              <w:spacing w:before="120" w:after="6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【教师】排球基本技术</w:t>
            </w:r>
          </w:p>
          <w:p w14:paraId="1FF6C0C7">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color w:val="E4007F"/>
                <w:sz w:val="21"/>
                <w:szCs w:val="21"/>
              </w:rPr>
            </w:pPr>
            <w:r>
              <w:rPr>
                <w:rFonts w:hint="eastAsia" w:ascii="宋体" w:hAnsi="宋体" w:eastAsia="宋体" w:cs="宋体"/>
                <w:bCs/>
                <w:color w:val="E4007F"/>
                <w:sz w:val="21"/>
                <w:szCs w:val="21"/>
                <w:lang w:eastAsia="zh-CN"/>
              </w:rPr>
              <w:t>一、准备姿势与移动</w:t>
            </w:r>
          </w:p>
          <w:p w14:paraId="644172B8">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（一）准备姿势</w:t>
            </w:r>
          </w:p>
          <w:p w14:paraId="00262558">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两脚左右开立比肩略宽，根据场上位置不同可以左脚在前或右脚在前，也可平行站立。两脚尖适当内扣，后脚脚跟稍提起，膝关节保持一定的弯曲度。收腹含胸，重心前移，膝部的垂直面超出脚尖，上体前倾，双目注视来球，两臂自然弯曲，两手心相对，并置于胸腹之间，两肩的垂直面超出膝部。如图 9-1 所示。</w:t>
            </w:r>
          </w:p>
          <w:p w14:paraId="69A9F40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sz w:val="21"/>
                <w:szCs w:val="21"/>
              </w:rPr>
              <w:drawing>
                <wp:inline distT="0" distB="0" distL="114300" distR="114300">
                  <wp:extent cx="1400175" cy="2171700"/>
                  <wp:effectExtent l="0" t="0" r="22225" b="1270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7"/>
                          <a:stretch>
                            <a:fillRect/>
                          </a:stretch>
                        </pic:blipFill>
                        <pic:spPr>
                          <a:xfrm>
                            <a:off x="0" y="0"/>
                            <a:ext cx="1400175" cy="2171700"/>
                          </a:xfrm>
                          <a:prstGeom prst="rect">
                            <a:avLst/>
                          </a:prstGeom>
                          <a:noFill/>
                          <a:ln>
                            <a:noFill/>
                          </a:ln>
                        </pic:spPr>
                      </pic:pic>
                    </a:graphicData>
                  </a:graphic>
                </wp:inline>
              </w:drawing>
            </w:r>
          </w:p>
          <w:p w14:paraId="3040B3B5">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（二）移动</w:t>
            </w:r>
          </w:p>
          <w:p w14:paraId="3CFAA3B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（1）滑步。移动时，两膝弯曲，两前脚掌用力蹬地，重心向侧移动，移动方向一侧的脚先向侧方迈出一步，另一脚迅速滑动跟上成准备姿势。</w:t>
            </w:r>
          </w:p>
          <w:p w14:paraId="02E016D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（2）跨步法。移动时，一脚支撑并蹬地，另一脚向来球方向跨出一大步。跨出脚的同侧膝部要深蹲，重心移至跨出的腿上，上体前倾，臀部下降，后腿自然伸直或重心前移而跟着上步成接球的准备姿势。</w:t>
            </w:r>
          </w:p>
          <w:p w14:paraId="52F9F08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（3）交叉步法。若须向右移动时，身体稍右转，左脚从右脚前面向右交叉迈出一大步，</w:t>
            </w:r>
          </w:p>
          <w:p w14:paraId="618305E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然后右脚再向右边跨出一步，落在左脚的侧角，同时身体转向来球方向，保持出球前的准备姿势。向左移动，动作方向相反。</w:t>
            </w:r>
          </w:p>
          <w:p w14:paraId="22A1909E">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（4）跑步。两腿用力蹬地，迅速起动，两臂用力摆动，加快步子，争取跑到球的落点位置，并逐步降低重心，保持好击球的准备姿势。</w:t>
            </w:r>
          </w:p>
          <w:p w14:paraId="67B0920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（5）后退步法。移动时，身体保持稍低的姿势，两脚交替快速向后退步，重心应保持在前面。</w:t>
            </w:r>
          </w:p>
          <w:p w14:paraId="5FE70E0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
                <w:bCs w:val="0"/>
                <w:i w:val="0"/>
                <w:iCs w:val="0"/>
                <w:sz w:val="21"/>
                <w:szCs w:val="21"/>
              </w:rPr>
              <w:t>（三）练习方法与手段</w:t>
            </w:r>
          </w:p>
          <w:p w14:paraId="29E6948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（1）原地做准备姿势模仿，教师纠正。</w:t>
            </w:r>
          </w:p>
          <w:p w14:paraId="17EF339B">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（2）原地慢跑，看到教师发出的信号，立即做好准备姿势。</w:t>
            </w:r>
          </w:p>
          <w:p w14:paraId="4339EF1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（3）学生在准备姿势的基础上，看教师的手势作向前、后或左、右做一步和二步的移动。</w:t>
            </w:r>
          </w:p>
          <w:p w14:paraId="0C396B0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（4）两人一组，一人持球向前、后或左、右抛出 2～3 米的距离，另一人移动对准球，用头顶回给对方。连续若干次交换。</w:t>
            </w:r>
          </w:p>
          <w:p w14:paraId="264FB8A5">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（5）两人一组，相距 6 米，一人在地上将球滚到对方体侧 3 米左右处，接方再用同样方法滚回（也可用两球同时进行）。连续若干次交换。</w:t>
            </w:r>
          </w:p>
          <w:p w14:paraId="6D1AB7D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（6）两人一组，一人向前、后或左、右抛球，另一人迅速移动把球接住。然后立即抛回给抛球人。连续若干次交换。</w:t>
            </w:r>
          </w:p>
          <w:p w14:paraId="5D439F1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color w:val="E4007F"/>
                <w:sz w:val="21"/>
                <w:szCs w:val="21"/>
                <w:lang w:eastAsia="zh-CN"/>
              </w:rPr>
            </w:pPr>
            <w:r>
              <w:rPr>
                <w:rFonts w:hint="eastAsia" w:ascii="宋体" w:hAnsi="宋体" w:eastAsia="宋体" w:cs="宋体"/>
                <w:bCs/>
                <w:color w:val="E4007F"/>
                <w:sz w:val="21"/>
                <w:szCs w:val="21"/>
                <w:lang w:eastAsia="zh-CN"/>
              </w:rPr>
              <w:t>二、传球</w:t>
            </w:r>
          </w:p>
          <w:p w14:paraId="548606C5">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 xml:space="preserve">传球是排球运动中一项最基本的技术，是进行比赛与组织战术的基础。上手传球的优点是便于控制球、准确性高。作为组织进攻的二传有其特殊的重要意义。一个队在组织战术组合时只有掌握熟练而准确的传球技术，才能在比赛中取得良好的成绩。 </w:t>
            </w:r>
          </w:p>
          <w:p w14:paraId="13166DA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（一）传球的分类和动作要领</w:t>
            </w:r>
          </w:p>
          <w:p w14:paraId="5F45E63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（1）传球的技术分类。按接传球的姿势可分为站立传、半蹲传、全蹲传和跳传等；接传球出手的方向可以分为正面传、背传、侧传等；接传出球的距离远近和高低可分为集中球、拉开球、快球、小弧度球等。</w:t>
            </w:r>
          </w:p>
          <w:p w14:paraId="2CED5F3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传球的技术分析和运用。首先要准确判断来球，起动及时和移动迅速。移动后取位要得当，要力争身体插入球下，并使身体转向出球方向，稳定重心将球传出。同时要扩大传球的视野，应有很好的环视能力，并合理地运用传球技术。</w:t>
            </w:r>
          </w:p>
          <w:p w14:paraId="0696E1A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
                <w:bCs w:val="0"/>
                <w:sz w:val="21"/>
                <w:szCs w:val="21"/>
              </w:rPr>
              <w:t>（二）正面上手传球的动作要领</w:t>
            </w:r>
          </w:p>
          <w:p w14:paraId="501FE84C">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传球前的准备姿势。正面对准来球方向，两脚左右开立，约同肩宽，上体稍前倾。两膝半屈，重心在两脚之间，两肩放松，两臂弯曲置于胸前，两肘自然下垂，两手成传球手型，眼睛注视来球方向，全身放松，准备传球。如图 9-2 所示。</w:t>
            </w:r>
          </w:p>
          <w:p w14:paraId="513CFAE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2356485" cy="1515745"/>
                  <wp:effectExtent l="0" t="0" r="5715" b="825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8"/>
                          <a:stretch>
                            <a:fillRect/>
                          </a:stretch>
                        </pic:blipFill>
                        <pic:spPr>
                          <a:xfrm>
                            <a:off x="0" y="0"/>
                            <a:ext cx="2356485" cy="1515745"/>
                          </a:xfrm>
                          <a:prstGeom prst="rect">
                            <a:avLst/>
                          </a:prstGeom>
                          <a:noFill/>
                          <a:ln>
                            <a:noFill/>
                          </a:ln>
                        </pic:spPr>
                      </pic:pic>
                    </a:graphicData>
                  </a:graphic>
                </wp:inline>
              </w:drawing>
            </w:r>
          </w:p>
          <w:p w14:paraId="47F69FCC">
            <w:pPr>
              <w:pStyle w:val="7"/>
              <w:keepNext w:val="0"/>
              <w:keepLines w:val="0"/>
              <w:pageBreakBefore w:val="0"/>
              <w:widowControl/>
              <w:numPr>
                <w:ilvl w:val="0"/>
                <w:numId w:val="3"/>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击球。击球点一般在额头前，当来球额头前约一个球左右的距离时，便要做击球动作。如果来球较平，击球点可稍低一些；来球弧度高或向上、向后传球，击球点可稍高一些。</w:t>
            </w:r>
          </w:p>
          <w:p w14:paraId="54465E43">
            <w:pPr>
              <w:pStyle w:val="7"/>
              <w:keepNext w:val="0"/>
              <w:keepLines w:val="0"/>
              <w:pageBreakBefore w:val="0"/>
              <w:widowControl/>
              <w:numPr>
                <w:ilvl w:val="0"/>
                <w:numId w:val="3"/>
              </w:numPr>
              <w:kinsoku/>
              <w:wordWrap/>
              <w:overflowPunct/>
              <w:topLinePunct w:val="0"/>
              <w:autoSpaceDE/>
              <w:autoSpaceDN/>
              <w:bidi w:val="0"/>
              <w:adjustRightInd/>
              <w:snapToGrid/>
              <w:spacing w:before="200" w:line="360" w:lineRule="auto"/>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传球手型。当手触球时，其手型应该是手腕稍后仰，两手张开，手指微屈成半球状，小指在前，拇指相对成一字型。如图 9-3 所示。</w:t>
            </w:r>
          </w:p>
          <w:p w14:paraId="567D7C68">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left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1724025" cy="1171575"/>
                  <wp:effectExtent l="0" t="0" r="3175" b="222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1724025" cy="1171575"/>
                          </a:xfrm>
                          <a:prstGeom prst="rect">
                            <a:avLst/>
                          </a:prstGeom>
                          <a:noFill/>
                          <a:ln>
                            <a:noFill/>
                          </a:ln>
                        </pic:spPr>
                      </pic:pic>
                    </a:graphicData>
                  </a:graphic>
                </wp:inline>
              </w:drawing>
            </w:r>
          </w:p>
          <w:p w14:paraId="5554335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出球的用力。传球时，要利用蹬地伸膝，做向上展体和伸臂的动作，协调并用力迎击球。并以拇指、食指、中指负担球的压力，无名指和小拇指帮助控制球。球触手的瞬间，手指和手腕应保持一定的紧张程度，用手指的群力和手腕、手臂与身体协调的力量将球传出。</w:t>
            </w:r>
          </w:p>
          <w:p w14:paraId="0F7E9545">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（5）手感。手感是控制球的核心，主要靠手指手腕主动而细微的动作来进行这种调整。</w:t>
            </w:r>
          </w:p>
          <w:p w14:paraId="4D4F851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（三）练习方法与手段</w:t>
            </w:r>
          </w:p>
          <w:p w14:paraId="2B4CBCA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（1）原地徒手模仿。</w:t>
            </w:r>
          </w:p>
          <w:p w14:paraId="65EA403C">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（2）两人一组，一抛一传。</w:t>
            </w:r>
          </w:p>
          <w:p w14:paraId="4A84EB3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（3）两人对传，先自传一次再传给对方。</w:t>
            </w:r>
          </w:p>
          <w:p w14:paraId="5B4F4FB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（4）两人一组，隔网对传。</w:t>
            </w:r>
          </w:p>
          <w:p w14:paraId="02180CDE">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（5）各种自传。</w:t>
            </w:r>
          </w:p>
          <w:p w14:paraId="0A51E237">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（6）三人一组，三角传球。</w:t>
            </w:r>
          </w:p>
          <w:p w14:paraId="78DFE23C">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（7）纵队跑动传球。</w:t>
            </w:r>
          </w:p>
          <w:p w14:paraId="0882C1B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（8）四人三点移动传球。</w:t>
            </w:r>
          </w:p>
          <w:p w14:paraId="2F82A66C">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color w:val="E4007F"/>
                <w:sz w:val="21"/>
                <w:szCs w:val="21"/>
                <w:lang w:eastAsia="zh-CN"/>
              </w:rPr>
            </w:pPr>
            <w:r>
              <w:rPr>
                <w:rFonts w:hint="eastAsia" w:ascii="宋体" w:hAnsi="宋体" w:eastAsia="宋体" w:cs="宋体"/>
                <w:bCs/>
                <w:color w:val="E4007F"/>
                <w:sz w:val="21"/>
                <w:szCs w:val="21"/>
                <w:lang w:eastAsia="zh-CN"/>
              </w:rPr>
              <w:t>三、垫球</w:t>
            </w:r>
          </w:p>
          <w:p w14:paraId="3080487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垫球是排球的基本技术之一，是接发球和后排防守的主要技术动作，是组织进攻和反攻战术的基础。接发球和后排防守的失误常会造成直接失分，而成功的接发球和后排防守能提高一攻和防反的成功率。因此，提高垫球技术的熟练程度和运用能力是取胜的重要条件。</w:t>
            </w:r>
          </w:p>
          <w:p w14:paraId="6C4D65CC">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（一）垫球技术的分类</w:t>
            </w:r>
          </w:p>
          <w:p w14:paraId="1347CF0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垫球技术包括：正面双手垫球、体侧垫球、背垫，正面低姿垫球、跨步垫球、滚动垫球、鱼跃垫球以及挡球等。</w:t>
            </w:r>
          </w:p>
          <w:p w14:paraId="7B9A6D6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（二）动作要领</w:t>
            </w:r>
          </w:p>
          <w:p w14:paraId="7739290D">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（1）击球动作。在一般准备姿势基础上，身体正对来球后，手臂迅速插入球下，两臂相夹，含胸收肩、压腕抬臂将球准确地垫在小臂上</w:t>
            </w:r>
            <w:r>
              <w:rPr>
                <w:rFonts w:hint="eastAsia" w:ascii="宋体" w:hAnsi="宋体" w:eastAsia="宋体" w:cs="宋体"/>
                <w:sz w:val="21"/>
                <w:szCs w:val="21"/>
                <w:lang w:eastAsia="zh-CN"/>
              </w:rPr>
              <w:t>。</w:t>
            </w:r>
          </w:p>
          <w:p w14:paraId="33B590D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（2）击球手型。两手抱拳互握，两拇指平行朝前，两臂自然伸直，小臂稍外展靠拢，手腕上压，手腕关节以上的前臂形成一个垫击平面。</w:t>
            </w:r>
          </w:p>
          <w:p w14:paraId="7F64BDCC">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（3）击球点和触球部位。击球点一般保持在腰腹前的一臂距离，用前臂腕关节以上10 厘米左右桡骨内侧平面触球为宜。</w:t>
            </w:r>
          </w:p>
          <w:p w14:paraId="0AC2010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（4）击球用力。一般来说，垫球的用力大小与来球的力量成反比，与垫出球的距离成正比。</w:t>
            </w:r>
          </w:p>
          <w:p w14:paraId="26328E4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（三）垫球口诀</w:t>
            </w:r>
          </w:p>
          <w:p w14:paraId="54E2F32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插：两臂伸直，插到球下。</w:t>
            </w:r>
          </w:p>
          <w:p w14:paraId="2F978C0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夹：两臂夹紧，含胸收肩，用两前臂的平面击球。</w:t>
            </w:r>
          </w:p>
          <w:p w14:paraId="11DDB96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提：提肩送臂，身体重心随出球方向前移。</w:t>
            </w:r>
          </w:p>
          <w:p w14:paraId="6AF22E0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移：对脚的要求，快速移动，对准来球。</w:t>
            </w:r>
          </w:p>
          <w:p w14:paraId="7258627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蹬：对腿的要求，支撑平稳，两腿蹬起。</w:t>
            </w:r>
          </w:p>
          <w:p w14:paraId="0B64AC3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跟：对腰的要求，随用力方向，腰要跟紧。</w:t>
            </w:r>
          </w:p>
          <w:p w14:paraId="1140F85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（四）接飘球垫球</w:t>
            </w:r>
          </w:p>
          <w:p w14:paraId="54CEF6DE">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运用上面垫球动作，加强判断及时移动，在球飘动即将消失或减弱后，双臂插入球下，随着手臂用力方向提腰，在腹前以短促有力的击球。</w:t>
            </w:r>
          </w:p>
          <w:p w14:paraId="4DE08D18">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（五）背垫球</w:t>
            </w:r>
          </w:p>
          <w:p w14:paraId="6B6CCED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背垫就是背向出球方向的垫球。迅速移动到球的落点上，看到来球时，两臂夹紧伸直，击球点要比正面垫球高，用力时要抬头后仰、展腹挺腰，向后扬臂。</w:t>
            </w:r>
          </w:p>
          <w:p w14:paraId="3430870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（六）接扣球（后排防守）</w:t>
            </w:r>
          </w:p>
          <w:p w14:paraId="0703FC0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采用低蹲姿势，迅速接近球的落点。手臂放松置于腹前。垫球时收腹含胸、屈肘后撤并适当放松，遇来球较低时，要屈肘翘腕把球垫在手腕部位的虎口处。来球力量较大时，要注意缓冲来球的力量。</w:t>
            </w:r>
          </w:p>
          <w:p w14:paraId="47D02C2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（七）体侧垫球</w:t>
            </w:r>
          </w:p>
          <w:p w14:paraId="40D734B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在接发球或防守垫球时，身体来不及移动正对来球，则垫球击球点在体侧，称体侧垫球，如图 9-7 所示。这种垫球可扩大击球的控制面，但不易控制击球的方向。</w:t>
            </w:r>
          </w:p>
          <w:p w14:paraId="0DCFFDAE">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3265170" cy="1629410"/>
                  <wp:effectExtent l="0" t="0" r="11430" b="2159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0"/>
                          <a:stretch>
                            <a:fillRect/>
                          </a:stretch>
                        </pic:blipFill>
                        <pic:spPr>
                          <a:xfrm>
                            <a:off x="0" y="0"/>
                            <a:ext cx="3265170" cy="1629410"/>
                          </a:xfrm>
                          <a:prstGeom prst="rect">
                            <a:avLst/>
                          </a:prstGeom>
                          <a:noFill/>
                          <a:ln>
                            <a:noFill/>
                          </a:ln>
                        </pic:spPr>
                      </pic:pic>
                    </a:graphicData>
                  </a:graphic>
                </wp:inline>
              </w:drawing>
            </w:r>
          </w:p>
          <w:p w14:paraId="49CE64B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（八）练习方法与手段</w:t>
            </w:r>
          </w:p>
          <w:p w14:paraId="79D6399B">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（1）两人一组，一人持球于腹前，另一人用垫球动作击球。</w:t>
            </w:r>
          </w:p>
          <w:p w14:paraId="5B55CDC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（2）两人一组，一抛一垫。</w:t>
            </w:r>
          </w:p>
          <w:p w14:paraId="68362A7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（3）个人自垫。</w:t>
            </w:r>
          </w:p>
          <w:p w14:paraId="7AB0390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（4）两人一组对垫。</w:t>
            </w:r>
          </w:p>
          <w:p w14:paraId="036C396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（5）三人一组，三角形连续垫球。</w:t>
            </w:r>
          </w:p>
          <w:p w14:paraId="3B35CABB">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（6）两人一组，一发一垫（距离可由近至远）。</w:t>
            </w:r>
          </w:p>
          <w:p w14:paraId="0322991D">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（7）隔网一发一垫。</w:t>
            </w:r>
          </w:p>
          <w:p w14:paraId="6A2F42F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（8）两人一组，一扣一防，或两人互相扣防。</w:t>
            </w:r>
          </w:p>
          <w:p w14:paraId="5A689DF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color w:val="E4007F"/>
                <w:sz w:val="21"/>
                <w:szCs w:val="21"/>
                <w:lang w:eastAsia="zh-CN"/>
              </w:rPr>
            </w:pPr>
            <w:r>
              <w:rPr>
                <w:rFonts w:hint="eastAsia" w:ascii="宋体" w:hAnsi="宋体" w:eastAsia="宋体" w:cs="宋体"/>
                <w:bCs/>
                <w:color w:val="E4007F"/>
                <w:sz w:val="21"/>
                <w:szCs w:val="21"/>
                <w:lang w:eastAsia="zh-CN"/>
              </w:rPr>
              <w:t>四、发球</w:t>
            </w:r>
          </w:p>
          <w:p w14:paraId="06A216F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发球在比赛中是进攻手段之一，发球的目的在于直接得分或破坏对方的进攻战术，减轻我方的防守负担，创造反攻的有利条件。</w:t>
            </w:r>
          </w:p>
          <w:p w14:paraId="5AEE831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（一）发球的种类</w:t>
            </w:r>
          </w:p>
          <w:p w14:paraId="06922BDD">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（1）正、侧面的下手发球。</w:t>
            </w:r>
          </w:p>
          <w:p w14:paraId="5C562B6D">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（2）正面上手发球。</w:t>
            </w:r>
          </w:p>
          <w:p w14:paraId="0A58B81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（3）侧面勾手飘球。</w:t>
            </w:r>
          </w:p>
          <w:p w14:paraId="371A9C48">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（4）勾手大力发球。</w:t>
            </w:r>
          </w:p>
          <w:p w14:paraId="675757A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（5）正面上手飘球。</w:t>
            </w:r>
          </w:p>
          <w:p w14:paraId="15F627BC">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（6）跳起大力发球等。</w:t>
            </w:r>
          </w:p>
          <w:p w14:paraId="42382367">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（二）发球的主要环节</w:t>
            </w:r>
          </w:p>
          <w:p w14:paraId="75AA284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（1）抛球。抛球要做到“三固定”，即用力固定、高度固定、位置固定。</w:t>
            </w:r>
          </w:p>
          <w:p w14:paraId="33D028E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（2）击球。击球时也要做到“三固定”，即击球手法固定、击球点固定、击球部位固定。</w:t>
            </w:r>
          </w:p>
          <w:p w14:paraId="252E1C1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（三）侧面下手发球</w:t>
            </w:r>
          </w:p>
          <w:p w14:paraId="10447275">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（1）准备姿势。左肩对网站立，两脚左右开立，与肩同宽，两膝微屈，上体稍前倾，重心落在两脚间或稍偏右脚，左手置球于腹前。</w:t>
            </w:r>
          </w:p>
          <w:p w14:paraId="47F8986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（2）抛球。左手将球抛至胸前，离身体约一臂之远。</w:t>
            </w:r>
          </w:p>
          <w:p w14:paraId="62273EC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（3）击球。在抛球的同时，右臂摆至右侧后下方，手指微屈而紧张，利用右脚蹬地和向左转体的力量。带动右臂向前摆动，在腹前用全掌击球的后中下部，将球击出。击球时，手臂要伸直，眼睛要看球。</w:t>
            </w:r>
          </w:p>
          <w:p w14:paraId="4C3DBF9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（四）正面上手发球</w:t>
            </w:r>
          </w:p>
          <w:p w14:paraId="45A16E8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（1）准备姿势。面对球网站立，左脚在前，右脚在后，相距约一脚，两膝微屈，上体前倾，重心落在后脚上，右手持球于胸前。</w:t>
            </w:r>
          </w:p>
          <w:p w14:paraId="552AF35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（2）抛球。左手成双手将球垂直平稳地抛起于右肩的前上方，抛起的高度在头上三个球左右。</w:t>
            </w:r>
          </w:p>
          <w:p w14:paraId="33083B8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击球。在抛球的同时，右臂抬起肘关节弯曲约与肩平齐，前臂后引，手掌置于头的右后方，上体略向右侧移动，挺胸、展腹，身体重心稍后移至右脚。击球时，身体重心前移，利用收腹动作，带动右臂迅速向前上方挥动，伸直手臂在最高点用全手掌击球的后中部，在手触球的刹那，手腕适当地向前推压。</w:t>
            </w:r>
          </w:p>
          <w:p w14:paraId="5824B28C">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（五）正面上手飘球</w:t>
            </w:r>
          </w:p>
          <w:p w14:paraId="7355BD77">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（1）准备姿势。同正面上手发球。</w:t>
            </w:r>
          </w:p>
          <w:p w14:paraId="7F8B372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（2）抛球。与正面上手发球不同之处是抛球略低，稍靠前些。</w:t>
            </w:r>
          </w:p>
          <w:p w14:paraId="6915D347">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（3）击球。击球前手臂挥动轨迹呈平行运动，用掌根击球体中下部，作用力通过球体重心。击球瞬间，手腕、手指紧张，手型固定，不加推压动作。</w:t>
            </w:r>
          </w:p>
          <w:p w14:paraId="122A777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（六）勾手飘球</w:t>
            </w:r>
          </w:p>
          <w:p w14:paraId="64E0944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（1）准备姿势。体侧对网，两脚自然开立，左手持球于胸前。</w:t>
            </w:r>
          </w:p>
          <w:p w14:paraId="15E54BAB">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（2）抛球。左手采用托送动作，将球平稳地抛在左右肩前上方，约一臂高度。</w:t>
            </w:r>
          </w:p>
          <w:p w14:paraId="7272AE6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（3）击球。击球时，右脚蹬地，上体向左转动发力，带动手臂挥动，挥动时手臂伸直，在右肩的左上方，用掌根击球的中下部，在击球前，手臂保持平行运动，突击突停。</w:t>
            </w:r>
          </w:p>
          <w:p w14:paraId="5C5A8A3D">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（七）跳发球</w:t>
            </w:r>
          </w:p>
          <w:p w14:paraId="1FD98D3B">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准备姿势同正面上手发球。站位要靠后一些，抛球要适当得高一些。动作技术采用远网的正面屈体扣球动作。</w:t>
            </w:r>
          </w:p>
          <w:p w14:paraId="64D0DAB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（八）练习方法与手段</w:t>
            </w:r>
          </w:p>
          <w:p w14:paraId="33EA35D5">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（1）徒手模仿练习。</w:t>
            </w:r>
          </w:p>
          <w:p w14:paraId="35A9D48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（2）抛球练习，要求平稳上抛，球不旋转。</w:t>
            </w:r>
          </w:p>
          <w:p w14:paraId="53A4781B">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（3）两人一组短距离对发。</w:t>
            </w:r>
          </w:p>
          <w:p w14:paraId="2265A70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（4）两人一组隔网近距离对发。</w:t>
            </w:r>
          </w:p>
          <w:p w14:paraId="0A90A3C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（5）两人一组站于端线外对发。</w:t>
            </w:r>
          </w:p>
          <w:p w14:paraId="28F5CC2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（6）双方轮流发球，计算各方成功率进行评比。</w:t>
            </w:r>
          </w:p>
          <w:p w14:paraId="3638798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（7）提高准确性，将球发到指定区域。</w:t>
            </w:r>
          </w:p>
          <w:p w14:paraId="561493C7">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color w:val="E4007F"/>
                <w:sz w:val="21"/>
                <w:szCs w:val="21"/>
                <w:lang w:eastAsia="zh-CN"/>
              </w:rPr>
            </w:pPr>
            <w:r>
              <w:rPr>
                <w:rFonts w:hint="eastAsia" w:ascii="宋体" w:hAnsi="宋体" w:eastAsia="宋体" w:cs="宋体"/>
                <w:bCs/>
                <w:color w:val="E4007F"/>
                <w:sz w:val="21"/>
                <w:szCs w:val="21"/>
                <w:lang w:eastAsia="zh-CN"/>
              </w:rPr>
              <w:t>五、扣球</w:t>
            </w:r>
          </w:p>
          <w:p w14:paraId="043F683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扣球是最积极、最有效的进攻手段，是完成全队战术配合的最后一击，是得分的重要手段，也是决定胜负的关键技术。扣球分为正面扣球、勾手扣球、快球、单腿起跳扣球和调整扣球。它技术比较复杂，按其技术结构来讲，扣球技术包括准备姿势、判断、助跑、起跳、空中击球和落地几个互相衔接部分，整个扣球动作必须协调而有节奏。</w:t>
            </w:r>
          </w:p>
          <w:p w14:paraId="6671E14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（一）正面扣球</w:t>
            </w:r>
          </w:p>
          <w:p w14:paraId="7458FA0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（1）准备姿势。两脚左右自然开立，两膝稍屈，上体自然前倾，眼睛注视来球，随时可向各种方向起动助跑。</w:t>
            </w:r>
          </w:p>
          <w:p w14:paraId="6F864EF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（2）判断。首先是对一传的判断，然后根据二传的方向、落点、弧度、速度来选择起跳点和决定起跳时间。</w:t>
            </w:r>
          </w:p>
          <w:p w14:paraId="4996B94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助跑。以两步助跑为例，左脚先放松自然地迈出第一步（决定方向），紧接着右脚跨出一大步（调整人与球的距离），支撑点在身体重心之前，并以脚跟先着地过渡到全脚掌着地，同时左脚随即在右脚稍前的地方着地，身体重心降低，两膝弯屈并内扣，身体稍向右转，两臂经体侧摆至体后下方，准备起跳。</w:t>
            </w:r>
          </w:p>
          <w:p w14:paraId="167E53DD">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（4）起跳。起跳时，两膝弯屈内扣，上体前倾，两脚迅速有力地蹬地踏跳，两臂由体后下方继续向体前上方挥摆，同时快速展腹，带动全身腾空而起。</w:t>
            </w:r>
          </w:p>
          <w:p w14:paraId="042B7E41">
            <w:pPr>
              <w:pStyle w:val="7"/>
              <w:keepNext w:val="0"/>
              <w:keepLines w:val="0"/>
              <w:pageBreakBefore w:val="0"/>
              <w:widowControl/>
              <w:numPr>
                <w:ilvl w:val="0"/>
                <w:numId w:val="3"/>
              </w:numPr>
              <w:kinsoku/>
              <w:wordWrap/>
              <w:overflowPunct/>
              <w:topLinePunct w:val="0"/>
              <w:autoSpaceDE/>
              <w:autoSpaceDN/>
              <w:bidi w:val="0"/>
              <w:adjustRightInd/>
              <w:snapToGrid/>
              <w:spacing w:before="200" w:line="360" w:lineRule="auto"/>
              <w:ind w:left="0" w:leftChars="0"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空中击球。起跳后，上体稍仰，并稍向右侧扭转，挺胸展腹，左手自然置于体前。右臂屈肘举起，肘关节指向侧方，并高于肩部，手置于头的右侧方，前臂、手腕、手指放松，五指微张，手掌成勺形。击球时，利用迅速转体收腹动作来带动手臂来猛烈地挥击，手臂要伸直。用全掌击球的后中上部，手腕快速下甩。</w:t>
            </w:r>
          </w:p>
          <w:p w14:paraId="4A152C8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（6）落地。落地时，应由前脚掌过渡到全脚掌，同时顺势屈膝、收腹，以缓冲下落的力量，并立即准备下一个动作。</w:t>
            </w:r>
          </w:p>
          <w:p w14:paraId="77F4D17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（二）练习方法与手段</w:t>
            </w:r>
          </w:p>
          <w:p w14:paraId="5B000E0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（1）集体进行一步助跑起跳练习。</w:t>
            </w:r>
          </w:p>
          <w:p w14:paraId="676BCD5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（2）集体进行两步助跑起跳练习。</w:t>
            </w:r>
          </w:p>
          <w:p w14:paraId="6F3B8158">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（3）网前助跑起跳的完整练习。</w:t>
            </w:r>
          </w:p>
          <w:p w14:paraId="5E4A4998">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（4）两人一组，一人双手举高球、另一人原地扣球。</w:t>
            </w:r>
          </w:p>
          <w:p w14:paraId="6941C525">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（5）两人一组，对地扣球练习。</w:t>
            </w:r>
          </w:p>
          <w:p w14:paraId="157184C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（6）两人一组，自抛对地扣球。</w:t>
            </w:r>
          </w:p>
          <w:p w14:paraId="49E28C1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（7）助跑起跳和网前固定吊球练习。</w:t>
            </w:r>
          </w:p>
          <w:p w14:paraId="0CF3EBAE">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（8）教师抛球，学生在 4 号或 2 号位做一步助跑扣球，然后完成完整的扣球练习。</w:t>
            </w:r>
          </w:p>
          <w:p w14:paraId="2BFD40E5">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（9）3 号位扣快球练习（尽量由教师抛或传球）。</w:t>
            </w:r>
          </w:p>
          <w:p w14:paraId="7C2CF56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color w:val="E4007F"/>
                <w:sz w:val="21"/>
                <w:szCs w:val="21"/>
                <w:lang w:eastAsia="zh-CN"/>
              </w:rPr>
            </w:pPr>
            <w:r>
              <w:rPr>
                <w:rFonts w:hint="eastAsia" w:ascii="宋体" w:hAnsi="宋体" w:eastAsia="宋体" w:cs="宋体"/>
                <w:bCs/>
                <w:color w:val="E4007F"/>
                <w:sz w:val="21"/>
                <w:szCs w:val="21"/>
                <w:lang w:eastAsia="zh-CN"/>
              </w:rPr>
              <w:t>六、拦网</w:t>
            </w:r>
          </w:p>
          <w:p w14:paraId="3B1F801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（一）单人拦网</w:t>
            </w:r>
          </w:p>
          <w:p w14:paraId="655DB1D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（1）准备姿势。取位离中线 20～30 厘米处，两脚左右开立与肩同宽，两膝弯曲，上体微前倾，两臂自然弯曲置于胸前，做好起跳准备。</w:t>
            </w:r>
          </w:p>
          <w:p w14:paraId="62002965">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（2）起跳。两脚用力蹬地，两臂在体侧前方划小弧用力上摆，带动身体垂直上跳。</w:t>
            </w:r>
          </w:p>
          <w:p w14:paraId="562DFFB7">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（3）空中击球。起跳后稍收腹，以便控制平衡和延长腾空时间。腾空后，两臂在胸前向头上方伸出，提肩举手，两手间的距离小于球体，手指、手腕紧张弯曲成勺型、拦球时提肩压腕。</w:t>
            </w:r>
          </w:p>
          <w:p w14:paraId="59B2894D">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（二）集体拦网</w:t>
            </w:r>
          </w:p>
          <w:p w14:paraId="641C123C">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（1）起跳时应避免互相干扰或冲撞。</w:t>
            </w:r>
          </w:p>
          <w:p w14:paraId="00F456A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（2）起跳后，手臂在空中既不要相互重叠缩小拦网面，又不要间隔太大造成中间漏球。</w:t>
            </w:r>
          </w:p>
          <w:p w14:paraId="161DB41B">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（3）如对方从 4 号位组成拉开进攻时，应以本方 2 号位队员拦网为主，3 号位队员移动并协同配合，组成集体拦网；如对方 4 号位扣球，则应以本方 3 号位队员拦网为主，2号位队员移动配合 3 号位队员组成集体拦网；如对方从 3 号位进攻，一般以本方 3 号位队员拦网为主，2 号位或 4 号位队员协同配合；如对方从 2 号位进攻，则以本方 4 号位队员拦网为主，3 号位队员移动配合，移动的步法一般采用并步、交叉步或跑步等。</w:t>
            </w:r>
          </w:p>
          <w:p w14:paraId="13C5F507">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（三）练习方法与手段</w:t>
            </w:r>
          </w:p>
          <w:p w14:paraId="7E3DC30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（1）原地网前跳起做徒手拦网练习。</w:t>
            </w:r>
          </w:p>
          <w:p w14:paraId="08E5CE1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（2）教师站于网对面高台上持球，学生轮流做起跳拦网练习。</w:t>
            </w:r>
          </w:p>
          <w:p w14:paraId="4A3CC367">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（3）两人一组隔网相对站立，同时做向两侧移动一步起跳拦网动作。</w:t>
            </w:r>
          </w:p>
          <w:p w14:paraId="7DC037F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（4）两人一组，一抛一拦。</w:t>
            </w:r>
          </w:p>
          <w:p w14:paraId="580A3B1C">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（5）一组从对方 4 号或 2 号位扣球，两人一组对扣球进行集体拦网练习。</w:t>
            </w:r>
          </w:p>
          <w:p w14:paraId="4885410F">
            <w:pPr>
              <w:spacing w:line="360" w:lineRule="auto"/>
              <w:rPr>
                <w:rFonts w:hint="eastAsia" w:ascii="宋体" w:hAnsi="宋体" w:eastAsia="宋体" w:cs="宋体"/>
                <w:b/>
                <w:color w:val="84615D"/>
                <w:sz w:val="21"/>
                <w:szCs w:val="21"/>
                <w:lang w:eastAsia="zh-CN"/>
              </w:rPr>
            </w:pPr>
            <w:r>
              <w:rPr>
                <w:rFonts w:hint="eastAsia" w:ascii="宋体" w:hAnsi="宋体" w:eastAsia="宋体" w:cs="宋体"/>
                <w:b/>
                <w:color w:val="84615D"/>
                <w:sz w:val="21"/>
                <w:szCs w:val="21"/>
              </w:rPr>
              <w:t>【学生】掌握排球基本技术</w:t>
            </w:r>
          </w:p>
        </w:tc>
        <w:tc>
          <w:tcPr>
            <w:tcW w:w="1585" w:type="dxa"/>
            <w:tcBorders>
              <w:tl2br w:val="nil"/>
              <w:tr2bl w:val="nil"/>
            </w:tcBorders>
            <w:shd w:val="clear" w:color="auto" w:fill="FFFFFF"/>
            <w:noWrap w:val="0"/>
            <w:vAlign w:val="center"/>
          </w:tcPr>
          <w:p w14:paraId="4A984E1B">
            <w:pPr>
              <w:pStyle w:val="7"/>
              <w:spacing w:line="360" w:lineRule="auto"/>
              <w:ind w:firstLine="222" w:firstLineChars="100"/>
              <w:rPr>
                <w:rFonts w:hint="eastAsia" w:ascii="宋体" w:hAnsi="宋体" w:eastAsia="宋体" w:cs="宋体"/>
                <w:spacing w:val="6"/>
                <w:sz w:val="21"/>
                <w:szCs w:val="21"/>
              </w:rPr>
            </w:pPr>
          </w:p>
          <w:p w14:paraId="03BE5A09">
            <w:pPr>
              <w:pStyle w:val="7"/>
              <w:spacing w:line="360" w:lineRule="auto"/>
              <w:ind w:firstLine="222" w:firstLineChars="100"/>
              <w:rPr>
                <w:rFonts w:hint="eastAsia" w:ascii="宋体" w:hAnsi="宋体" w:eastAsia="宋体" w:cs="宋体"/>
                <w:spacing w:val="6"/>
                <w:sz w:val="21"/>
                <w:szCs w:val="21"/>
              </w:rPr>
            </w:pPr>
          </w:p>
          <w:p w14:paraId="7053FDCB">
            <w:pPr>
              <w:pStyle w:val="7"/>
              <w:spacing w:line="360" w:lineRule="auto"/>
              <w:ind w:firstLine="222" w:firstLineChars="100"/>
              <w:rPr>
                <w:rFonts w:hint="eastAsia" w:ascii="宋体" w:hAnsi="宋体" w:eastAsia="宋体" w:cs="宋体"/>
                <w:spacing w:val="6"/>
                <w:sz w:val="21"/>
                <w:szCs w:val="21"/>
              </w:rPr>
            </w:pPr>
          </w:p>
          <w:p w14:paraId="3DE9F346">
            <w:pPr>
              <w:pStyle w:val="7"/>
              <w:spacing w:line="360" w:lineRule="auto"/>
              <w:ind w:firstLine="222" w:firstLineChars="100"/>
              <w:rPr>
                <w:rFonts w:hint="eastAsia" w:ascii="宋体" w:hAnsi="宋体" w:eastAsia="宋体" w:cs="宋体"/>
                <w:spacing w:val="6"/>
                <w:sz w:val="21"/>
                <w:szCs w:val="21"/>
              </w:rPr>
            </w:pPr>
          </w:p>
          <w:p w14:paraId="3A7C3CB0">
            <w:pPr>
              <w:pStyle w:val="7"/>
              <w:spacing w:line="360" w:lineRule="auto"/>
              <w:ind w:firstLine="222" w:firstLineChars="100"/>
              <w:rPr>
                <w:rFonts w:hint="eastAsia" w:ascii="宋体" w:hAnsi="宋体" w:eastAsia="宋体" w:cs="宋体"/>
                <w:spacing w:val="6"/>
                <w:sz w:val="21"/>
                <w:szCs w:val="21"/>
              </w:rPr>
            </w:pPr>
          </w:p>
          <w:p w14:paraId="2BD1E2D0">
            <w:pPr>
              <w:pStyle w:val="7"/>
              <w:spacing w:line="360" w:lineRule="auto"/>
              <w:ind w:firstLine="222" w:firstLineChars="100"/>
              <w:rPr>
                <w:rFonts w:hint="eastAsia" w:ascii="宋体" w:hAnsi="宋体" w:eastAsia="宋体" w:cs="宋体"/>
                <w:spacing w:val="6"/>
                <w:sz w:val="21"/>
                <w:szCs w:val="21"/>
              </w:rPr>
            </w:pPr>
          </w:p>
          <w:p w14:paraId="4712B8F3">
            <w:pPr>
              <w:pStyle w:val="7"/>
              <w:spacing w:line="360" w:lineRule="auto"/>
              <w:ind w:firstLine="222" w:firstLineChars="100"/>
              <w:rPr>
                <w:rFonts w:hint="eastAsia" w:ascii="宋体" w:hAnsi="宋体" w:eastAsia="宋体" w:cs="宋体"/>
                <w:spacing w:val="6"/>
                <w:sz w:val="21"/>
                <w:szCs w:val="21"/>
              </w:rPr>
            </w:pPr>
          </w:p>
          <w:p w14:paraId="63630904">
            <w:pPr>
              <w:pStyle w:val="7"/>
              <w:spacing w:line="360" w:lineRule="auto"/>
              <w:ind w:firstLine="222" w:firstLineChars="100"/>
              <w:rPr>
                <w:rFonts w:hint="eastAsia" w:ascii="宋体" w:hAnsi="宋体" w:eastAsia="宋体" w:cs="宋体"/>
                <w:spacing w:val="6"/>
                <w:sz w:val="21"/>
                <w:szCs w:val="21"/>
              </w:rPr>
            </w:pPr>
          </w:p>
          <w:p w14:paraId="54E7910B">
            <w:pPr>
              <w:pStyle w:val="7"/>
              <w:spacing w:line="360" w:lineRule="auto"/>
              <w:ind w:firstLine="222" w:firstLineChars="100"/>
              <w:rPr>
                <w:rFonts w:hint="eastAsia" w:ascii="宋体" w:hAnsi="宋体" w:eastAsia="宋体" w:cs="宋体"/>
                <w:spacing w:val="6"/>
                <w:sz w:val="21"/>
                <w:szCs w:val="21"/>
              </w:rPr>
            </w:pPr>
          </w:p>
          <w:p w14:paraId="2E816523">
            <w:pPr>
              <w:pStyle w:val="7"/>
              <w:spacing w:line="360" w:lineRule="auto"/>
              <w:ind w:firstLine="222" w:firstLineChars="100"/>
              <w:rPr>
                <w:rFonts w:hint="eastAsia" w:ascii="宋体" w:hAnsi="宋体" w:eastAsia="宋体" w:cs="宋体"/>
                <w:spacing w:val="6"/>
                <w:sz w:val="21"/>
                <w:szCs w:val="21"/>
              </w:rPr>
            </w:pPr>
          </w:p>
          <w:p w14:paraId="67CE2A9F">
            <w:pPr>
              <w:pStyle w:val="7"/>
              <w:spacing w:line="360" w:lineRule="auto"/>
              <w:ind w:firstLine="222" w:firstLineChars="100"/>
              <w:rPr>
                <w:rFonts w:hint="eastAsia" w:ascii="宋体" w:hAnsi="宋体" w:eastAsia="宋体" w:cs="宋体"/>
                <w:spacing w:val="6"/>
                <w:sz w:val="21"/>
                <w:szCs w:val="21"/>
              </w:rPr>
            </w:pPr>
          </w:p>
          <w:p w14:paraId="14780360">
            <w:pPr>
              <w:pStyle w:val="7"/>
              <w:spacing w:line="360" w:lineRule="auto"/>
              <w:ind w:firstLine="222" w:firstLineChars="100"/>
              <w:rPr>
                <w:rFonts w:hint="eastAsia" w:ascii="宋体" w:hAnsi="宋体" w:eastAsia="宋体" w:cs="宋体"/>
                <w:spacing w:val="6"/>
                <w:sz w:val="21"/>
                <w:szCs w:val="21"/>
              </w:rPr>
            </w:pPr>
          </w:p>
          <w:p w14:paraId="1410EA71">
            <w:pPr>
              <w:pStyle w:val="7"/>
              <w:spacing w:line="360" w:lineRule="auto"/>
              <w:ind w:firstLine="222" w:firstLineChars="100"/>
              <w:rPr>
                <w:rFonts w:hint="eastAsia" w:ascii="宋体" w:hAnsi="宋体" w:eastAsia="宋体" w:cs="宋体"/>
                <w:spacing w:val="6"/>
                <w:sz w:val="21"/>
                <w:szCs w:val="21"/>
              </w:rPr>
            </w:pPr>
          </w:p>
          <w:p w14:paraId="143E83F7">
            <w:pPr>
              <w:pStyle w:val="7"/>
              <w:spacing w:line="360" w:lineRule="auto"/>
              <w:ind w:firstLine="222" w:firstLineChars="100"/>
              <w:rPr>
                <w:rFonts w:hint="eastAsia" w:ascii="宋体" w:hAnsi="宋体" w:eastAsia="宋体" w:cs="宋体"/>
                <w:spacing w:val="6"/>
                <w:sz w:val="21"/>
                <w:szCs w:val="21"/>
              </w:rPr>
            </w:pPr>
            <w:r>
              <w:rPr>
                <w:rFonts w:hint="eastAsia" w:ascii="宋体" w:hAnsi="宋体" w:eastAsia="宋体" w:cs="宋体"/>
                <w:spacing w:val="6"/>
                <w:sz w:val="21"/>
                <w:szCs w:val="21"/>
              </w:rPr>
              <w:t>学习体育对人心理健康的作用。边做边讲，及时巩固练习，实现教学做一体化</w:t>
            </w:r>
          </w:p>
        </w:tc>
      </w:tr>
      <w:tr w14:paraId="4449B306">
        <w:trPr>
          <w:trHeight w:val="567" w:hRule="atLeast"/>
          <w:jc w:val="center"/>
        </w:trPr>
        <w:tc>
          <w:tcPr>
            <w:tcW w:w="1389" w:type="dxa"/>
            <w:tcBorders>
              <w:tl2br w:val="nil"/>
              <w:tr2bl w:val="nil"/>
            </w:tcBorders>
            <w:shd w:val="clear" w:color="auto" w:fill="E6F1EB"/>
            <w:noWrap w:val="0"/>
            <w:vAlign w:val="center"/>
          </w:tcPr>
          <w:p w14:paraId="00029A54">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课堂测验</w:t>
            </w:r>
            <w:r>
              <w:rPr>
                <w:rFonts w:hint="eastAsia" w:ascii="宋体" w:hAnsi="宋体" w:eastAsia="宋体" w:cs="宋体"/>
                <w:b/>
                <w:sz w:val="21"/>
                <w:szCs w:val="21"/>
              </w:rPr>
              <w:br w:type="textWrapping"/>
            </w:r>
            <w:r>
              <w:rPr>
                <w:rFonts w:hint="eastAsia" w:ascii="宋体" w:hAnsi="宋体" w:eastAsia="宋体" w:cs="宋体"/>
                <w:b/>
                <w:sz w:val="21"/>
                <w:szCs w:val="21"/>
              </w:rPr>
              <w:t>（10min）</w:t>
            </w:r>
          </w:p>
        </w:tc>
        <w:tc>
          <w:tcPr>
            <w:tcW w:w="5472" w:type="dxa"/>
            <w:tcBorders>
              <w:tl2br w:val="nil"/>
              <w:tr2bl w:val="nil"/>
            </w:tcBorders>
            <w:shd w:val="clear" w:color="auto" w:fill="FFFFFF"/>
            <w:noWrap w:val="0"/>
            <w:vAlign w:val="center"/>
          </w:tcPr>
          <w:p w14:paraId="04F96601">
            <w:pPr>
              <w:pStyle w:val="7"/>
              <w:spacing w:before="160" w:after="120" w:line="360" w:lineRule="auto"/>
              <w:rPr>
                <w:rFonts w:hint="eastAsia" w:ascii="宋体" w:hAnsi="宋体" w:eastAsia="宋体" w:cs="宋体"/>
                <w:b/>
                <w:color w:val="5D8979"/>
                <w:sz w:val="21"/>
                <w:szCs w:val="21"/>
                <w:lang w:eastAsia="zh-CN"/>
              </w:rPr>
            </w:pPr>
            <w:r>
              <w:rPr>
                <w:rFonts w:hint="eastAsia" w:ascii="宋体" w:hAnsi="宋体" w:eastAsia="宋体" w:cs="宋体"/>
                <w:b/>
                <w:color w:val="5D8979"/>
                <w:sz w:val="21"/>
                <w:szCs w:val="21"/>
              </w:rPr>
              <w:t>【教师】</w:t>
            </w:r>
            <w:r>
              <w:rPr>
                <w:rFonts w:hint="eastAsia" w:ascii="宋体" w:hAnsi="宋体" w:eastAsia="宋体" w:cs="宋体"/>
                <w:b/>
                <w:color w:val="5D8979"/>
                <w:sz w:val="21"/>
                <w:szCs w:val="21"/>
                <w:lang w:eastAsia="zh-CN"/>
              </w:rPr>
              <w:t>简述排球基本技术</w:t>
            </w:r>
          </w:p>
          <w:p w14:paraId="47807B7A">
            <w:pPr>
              <w:pStyle w:val="7"/>
              <w:numPr>
                <w:ilvl w:val="0"/>
                <w:numId w:val="0"/>
              </w:numPr>
              <w:spacing w:before="140" w:after="120" w:line="360" w:lineRule="auto"/>
              <w:rPr>
                <w:rFonts w:hint="eastAsia" w:ascii="宋体" w:hAnsi="宋体" w:eastAsia="宋体" w:cs="宋体"/>
                <w:color w:val="84615D"/>
                <w:sz w:val="21"/>
                <w:szCs w:val="21"/>
              </w:rPr>
            </w:pPr>
            <w:r>
              <w:rPr>
                <w:rFonts w:hint="eastAsia" w:ascii="宋体" w:hAnsi="宋体" w:eastAsia="宋体" w:cs="宋体"/>
                <w:b/>
                <w:color w:val="84615D"/>
                <w:sz w:val="21"/>
                <w:szCs w:val="21"/>
              </w:rPr>
              <w:t>【学生】做测试题目</w:t>
            </w:r>
          </w:p>
        </w:tc>
        <w:tc>
          <w:tcPr>
            <w:tcW w:w="1585" w:type="dxa"/>
            <w:tcBorders>
              <w:tl2br w:val="nil"/>
              <w:tr2bl w:val="nil"/>
            </w:tcBorders>
            <w:shd w:val="clear" w:color="auto" w:fill="FFFFFF"/>
            <w:noWrap w:val="0"/>
            <w:vAlign w:val="center"/>
          </w:tcPr>
          <w:p w14:paraId="6980DEA2">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通过测试，了解学生对知识点的掌握情况，加深学生对本节课知识的印象</w:t>
            </w:r>
          </w:p>
        </w:tc>
      </w:tr>
      <w:tr w14:paraId="7822E1A7">
        <w:trPr>
          <w:trHeight w:val="567" w:hRule="atLeast"/>
          <w:jc w:val="center"/>
        </w:trPr>
        <w:tc>
          <w:tcPr>
            <w:tcW w:w="1389" w:type="dxa"/>
            <w:tcBorders>
              <w:tl2br w:val="nil"/>
              <w:tr2bl w:val="nil"/>
            </w:tcBorders>
            <w:shd w:val="clear" w:color="auto" w:fill="F5F5E1"/>
            <w:noWrap w:val="0"/>
            <w:vAlign w:val="center"/>
          </w:tcPr>
          <w:p w14:paraId="3AB84299">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课堂小结</w:t>
            </w:r>
            <w:r>
              <w:rPr>
                <w:rFonts w:hint="eastAsia" w:ascii="宋体" w:hAnsi="宋体" w:eastAsia="宋体" w:cs="宋体"/>
                <w:b/>
                <w:sz w:val="21"/>
                <w:szCs w:val="21"/>
              </w:rPr>
              <w:br w:type="textWrapping"/>
            </w:r>
            <w:r>
              <w:rPr>
                <w:rFonts w:hint="eastAsia" w:ascii="宋体" w:hAnsi="宋体" w:eastAsia="宋体" w:cs="宋体"/>
                <w:b/>
                <w:sz w:val="21"/>
                <w:szCs w:val="21"/>
              </w:rPr>
              <w:t>（5min）</w:t>
            </w:r>
          </w:p>
        </w:tc>
        <w:tc>
          <w:tcPr>
            <w:tcW w:w="5472" w:type="dxa"/>
            <w:tcBorders>
              <w:tl2br w:val="nil"/>
              <w:tr2bl w:val="nil"/>
            </w:tcBorders>
            <w:shd w:val="clear" w:color="auto" w:fill="FFFFFF"/>
            <w:noWrap w:val="0"/>
            <w:vAlign w:val="center"/>
          </w:tcPr>
          <w:p w14:paraId="23FA1070">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【教师】简要总结本节课的要点</w:t>
            </w:r>
          </w:p>
          <w:p w14:paraId="007CF92B">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rPr>
              <w:t>本节课上大家掌握了排球基本技术，课后要多加</w:t>
            </w:r>
            <w:r>
              <w:rPr>
                <w:rFonts w:hint="eastAsia" w:ascii="宋体" w:hAnsi="宋体" w:eastAsia="宋体" w:cs="宋体"/>
                <w:bCs/>
                <w:sz w:val="21"/>
                <w:szCs w:val="21"/>
                <w:lang w:eastAsia="zh-CN"/>
              </w:rPr>
              <w:t>记忆</w:t>
            </w:r>
            <w:r>
              <w:rPr>
                <w:rFonts w:hint="eastAsia" w:ascii="宋体" w:hAnsi="宋体" w:eastAsia="宋体" w:cs="宋体"/>
                <w:bCs/>
                <w:sz w:val="21"/>
                <w:szCs w:val="21"/>
              </w:rPr>
              <w:t>。经常保持正确的准备姿势，就能随时做到面向来球，加强预判，以便根据可能出现的情况和球的性能，迅速起动和移动。</w:t>
            </w:r>
          </w:p>
          <w:p w14:paraId="2F010E42">
            <w:pPr>
              <w:pStyle w:val="7"/>
              <w:keepNext w:val="0"/>
              <w:keepLines w:val="0"/>
              <w:pageBreakBefore w:val="0"/>
              <w:widowControl/>
              <w:numPr>
                <w:ilvl w:val="0"/>
                <w:numId w:val="0"/>
              </w:numPr>
              <w:kinsoku/>
              <w:wordWrap/>
              <w:overflowPunct/>
              <w:topLinePunct w:val="0"/>
              <w:autoSpaceDE/>
              <w:autoSpaceDN/>
              <w:bidi w:val="0"/>
              <w:adjustRightInd/>
              <w:snapToGrid/>
              <w:spacing w:before="80" w:after="120" w:line="360" w:lineRule="auto"/>
              <w:textAlignment w:val="auto"/>
              <w:rPr>
                <w:rFonts w:hint="eastAsia" w:ascii="宋体" w:hAnsi="宋体" w:eastAsia="宋体" w:cs="宋体"/>
                <w:b/>
                <w:color w:val="84615D"/>
                <w:sz w:val="21"/>
                <w:szCs w:val="21"/>
              </w:rPr>
            </w:pPr>
            <w:r>
              <w:rPr>
                <w:rFonts w:hint="eastAsia" w:ascii="宋体" w:hAnsi="宋体" w:eastAsia="宋体" w:cs="宋体"/>
                <w:b/>
                <w:color w:val="84615D"/>
                <w:sz w:val="21"/>
                <w:szCs w:val="21"/>
              </w:rPr>
              <w:t>【学生】总结回顾知识点</w:t>
            </w:r>
          </w:p>
        </w:tc>
        <w:tc>
          <w:tcPr>
            <w:tcW w:w="1585" w:type="dxa"/>
            <w:tcBorders>
              <w:tl2br w:val="nil"/>
              <w:tr2bl w:val="nil"/>
            </w:tcBorders>
            <w:shd w:val="clear" w:color="auto" w:fill="FFFFFF"/>
            <w:noWrap w:val="0"/>
            <w:vAlign w:val="center"/>
          </w:tcPr>
          <w:p w14:paraId="63BFD124">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总结知识点，巩固印象</w:t>
            </w:r>
          </w:p>
        </w:tc>
      </w:tr>
      <w:tr w14:paraId="2C21B425">
        <w:trPr>
          <w:trHeight w:val="567" w:hRule="atLeast"/>
          <w:jc w:val="center"/>
        </w:trPr>
        <w:tc>
          <w:tcPr>
            <w:tcW w:w="1389" w:type="dxa"/>
            <w:tcBorders>
              <w:tl2br w:val="nil"/>
              <w:tr2bl w:val="nil"/>
            </w:tcBorders>
            <w:shd w:val="clear" w:color="auto" w:fill="F5F5E1"/>
            <w:noWrap w:val="0"/>
            <w:vAlign w:val="center"/>
          </w:tcPr>
          <w:p w14:paraId="37B7DE87">
            <w:pPr>
              <w:pStyle w:val="7"/>
              <w:spacing w:line="360" w:lineRule="auto"/>
              <w:jc w:val="center"/>
              <w:rPr>
                <w:rFonts w:hint="eastAsia" w:ascii="宋体" w:hAnsi="宋体" w:eastAsia="宋体" w:cs="宋体"/>
                <w:b/>
                <w:sz w:val="21"/>
                <w:szCs w:val="21"/>
              </w:rPr>
            </w:pPr>
            <w:bookmarkStart w:id="0" w:name="_GoBack"/>
            <w:bookmarkEnd w:id="0"/>
          </w:p>
          <w:p w14:paraId="5FC15BA2">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知识讲解</w:t>
            </w:r>
            <w:r>
              <w:rPr>
                <w:rFonts w:hint="eastAsia" w:ascii="宋体" w:hAnsi="宋体" w:eastAsia="宋体" w:cs="宋体"/>
                <w:b/>
                <w:sz w:val="21"/>
                <w:szCs w:val="21"/>
              </w:rPr>
              <w:br w:type="textWrapping"/>
            </w:r>
            <w:r>
              <w:rPr>
                <w:rFonts w:hint="eastAsia" w:ascii="宋体" w:hAnsi="宋体" w:eastAsia="宋体" w:cs="宋体"/>
                <w:b/>
                <w:sz w:val="21"/>
                <w:szCs w:val="21"/>
              </w:rPr>
              <w:t>（3</w:t>
            </w:r>
            <w:r>
              <w:rPr>
                <w:rFonts w:hint="eastAsia" w:ascii="宋体" w:hAnsi="宋体" w:eastAsia="宋体" w:cs="宋体"/>
                <w:b/>
                <w:sz w:val="21"/>
                <w:szCs w:val="21"/>
                <w:lang w:val="en-US" w:eastAsia="zh-CN"/>
              </w:rPr>
              <w:t>5</w:t>
            </w:r>
            <w:r>
              <w:rPr>
                <w:rFonts w:hint="eastAsia" w:ascii="宋体" w:hAnsi="宋体" w:eastAsia="宋体" w:cs="宋体"/>
                <w:b/>
                <w:sz w:val="21"/>
                <w:szCs w:val="21"/>
              </w:rPr>
              <w:t xml:space="preserve"> min）</w:t>
            </w:r>
          </w:p>
        </w:tc>
        <w:tc>
          <w:tcPr>
            <w:tcW w:w="5472" w:type="dxa"/>
            <w:tcBorders>
              <w:tl2br w:val="nil"/>
              <w:tr2bl w:val="nil"/>
            </w:tcBorders>
            <w:shd w:val="clear" w:color="auto" w:fill="FFFFFF"/>
            <w:noWrap w:val="0"/>
            <w:vAlign w:val="center"/>
          </w:tcPr>
          <w:p w14:paraId="304CF48E">
            <w:pPr>
              <w:pStyle w:val="7"/>
              <w:numPr>
                <w:ilvl w:val="0"/>
                <w:numId w:val="0"/>
              </w:numPr>
              <w:spacing w:before="120" w:after="6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 排球基本战术</w:t>
            </w:r>
          </w:p>
          <w:p w14:paraId="38403840">
            <w:pPr>
              <w:keepNext w:val="0"/>
              <w:keepLines w:val="0"/>
              <w:pageBreakBefore w:val="0"/>
              <w:widowControl/>
              <w:numPr>
                <w:ilvl w:val="0"/>
                <w:numId w:val="4"/>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E4007F"/>
                <w:sz w:val="21"/>
                <w:szCs w:val="21"/>
              </w:rPr>
            </w:pPr>
            <w:r>
              <w:rPr>
                <w:rFonts w:hint="eastAsia" w:ascii="宋体" w:hAnsi="宋体" w:eastAsia="宋体" w:cs="宋体"/>
                <w:bCs/>
                <w:color w:val="E4007F"/>
                <w:sz w:val="21"/>
                <w:szCs w:val="21"/>
              </w:rPr>
              <w:t>战术和战术意识</w:t>
            </w:r>
          </w:p>
          <w:p w14:paraId="70B9912F">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Cs/>
                <w:sz w:val="21"/>
                <w:szCs w:val="21"/>
              </w:rPr>
            </w:pPr>
            <w:r>
              <w:rPr>
                <w:rFonts w:hint="eastAsia" w:ascii="宋体" w:hAnsi="宋体" w:eastAsia="宋体" w:cs="宋体"/>
                <w:bCs/>
                <w:sz w:val="21"/>
                <w:szCs w:val="21"/>
              </w:rPr>
              <w:t>战术，是运动员在比赛中根据排球运动规律、彼我双方的具体情况和临场的发展变化，合理地运用技术及所采取的有组织、有目的和有预见性的配合行动。只有全面、准确熟练地掌握了基本技术才可能形成战术。作为普通高校排球专项课，应从实际出发，根据学习者技术和特点，以及身体和体能等状况来考虑与之相适应的战术教学。战术意识一般是指运动员在实践中所具有的经验、才能与知识。它表现在能根据主、客观情况的发展和变化，在集体的密切配合下，发挥主观能动作用，灵活地、有目的地、有预见性地采取各种技术、战术行动，并使自己的行动带有攻击性和较大的突然性和隐蔽性，能根据临场变化合理地运用技术和实现战术。</w:t>
            </w:r>
          </w:p>
          <w:p w14:paraId="1013C7AA">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E4007F"/>
                <w:sz w:val="21"/>
                <w:szCs w:val="21"/>
              </w:rPr>
            </w:pPr>
            <w:r>
              <w:rPr>
                <w:rFonts w:hint="eastAsia" w:ascii="宋体" w:hAnsi="宋体" w:eastAsia="宋体" w:cs="宋体"/>
                <w:bCs/>
                <w:color w:val="E4007F"/>
                <w:sz w:val="21"/>
                <w:szCs w:val="21"/>
              </w:rPr>
              <w:t>二、排球战术种类</w:t>
            </w:r>
          </w:p>
          <w:p w14:paraId="7E69E373">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（一）进攻战术</w:t>
            </w:r>
          </w:p>
          <w:p w14:paraId="4D5B4CC3">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Cs/>
                <w:sz w:val="21"/>
                <w:szCs w:val="21"/>
              </w:rPr>
            </w:pPr>
            <w:r>
              <w:rPr>
                <w:rFonts w:hint="eastAsia" w:ascii="宋体" w:hAnsi="宋体" w:eastAsia="宋体" w:cs="宋体"/>
                <w:bCs/>
                <w:sz w:val="21"/>
                <w:szCs w:val="21"/>
              </w:rPr>
              <w:t>（1）“中一二”进攻战术。由站在 3 号位的人担任二传手，其他五人接球，将球垫至3 号位，由 3 号位的二传手将球传至两边，由 4 号位、2 号位的人进行扣球。它的特点是易于掌握，但战术掩护变化少，对方容易组织集体拦网。</w:t>
            </w:r>
          </w:p>
          <w:p w14:paraId="2AB6FA4A">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Cs/>
                <w:sz w:val="21"/>
                <w:szCs w:val="21"/>
              </w:rPr>
            </w:pPr>
            <w:r>
              <w:rPr>
                <w:rFonts w:hint="eastAsia" w:ascii="宋体" w:hAnsi="宋体" w:eastAsia="宋体" w:cs="宋体"/>
                <w:bCs/>
                <w:sz w:val="21"/>
                <w:szCs w:val="21"/>
              </w:rPr>
              <w:t>（2）“边一二”进攻战术。二传手站于 2 号位，将球传给 3 号位或 4 号位人进攻。它的特点是两个攻击手位置相邻，便于掩护配合，战术变化多端。</w:t>
            </w:r>
          </w:p>
          <w:p w14:paraId="2899809D">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Cs/>
                <w:sz w:val="21"/>
                <w:szCs w:val="21"/>
              </w:rPr>
            </w:pPr>
            <w:r>
              <w:rPr>
                <w:rFonts w:hint="eastAsia" w:ascii="宋体" w:hAnsi="宋体" w:eastAsia="宋体" w:cs="宋体"/>
                <w:bCs/>
                <w:sz w:val="21"/>
                <w:szCs w:val="21"/>
              </w:rPr>
              <w:t>（3）“插上”进攻战术。在对方发球击球后，后排的一个队员插到前排担任二传，可使前排始终有三个进攻手。它的特点是进攻点多，可利用网长，更有利于进攻战术的变化，但这样的形式需要全面精细的各项基本技术和良好的战术意识。</w:t>
            </w:r>
          </w:p>
          <w:p w14:paraId="14887EC3">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（二）防守战术</w:t>
            </w:r>
          </w:p>
          <w:p w14:paraId="5F9D86C7">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Cs/>
                <w:sz w:val="21"/>
                <w:szCs w:val="21"/>
              </w:rPr>
            </w:pPr>
            <w:r>
              <w:rPr>
                <w:rFonts w:hint="eastAsia" w:ascii="宋体" w:hAnsi="宋体" w:eastAsia="宋体" w:cs="宋体"/>
                <w:bCs/>
                <w:sz w:val="21"/>
                <w:szCs w:val="21"/>
              </w:rPr>
              <w:t>（1）接发球站位阵形。对普通高校排球课来说，一般都采用五人接发球站位阵形。除二传手不参与接一传外，其余的人都担任接一传任务。</w:t>
            </w:r>
          </w:p>
          <w:p w14:paraId="23B297CD">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Cs/>
                <w:sz w:val="21"/>
                <w:szCs w:val="21"/>
              </w:rPr>
            </w:pPr>
            <w:r>
              <w:rPr>
                <w:rFonts w:hint="eastAsia" w:ascii="宋体" w:hAnsi="宋体" w:eastAsia="宋体" w:cs="宋体"/>
                <w:bCs/>
                <w:sz w:val="21"/>
                <w:szCs w:val="21"/>
              </w:rPr>
              <w:t>（2）单人拦网防守阵形。由于对方进攻较少，吊球较多，可以主动采用单人拦网的防守阵形，由不拦网人后撤防前区，后排队员防后区。</w:t>
            </w:r>
          </w:p>
          <w:p w14:paraId="1122635E">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Cs/>
                <w:sz w:val="21"/>
                <w:szCs w:val="21"/>
              </w:rPr>
            </w:pPr>
            <w:r>
              <w:rPr>
                <w:rFonts w:hint="eastAsia" w:ascii="宋体" w:hAnsi="宋体" w:eastAsia="宋体" w:cs="宋体"/>
                <w:bCs/>
                <w:sz w:val="21"/>
                <w:szCs w:val="21"/>
              </w:rPr>
              <w:t>（3）双人拦网防守阵形。双人拦网防守是最常见的一种防守阵形。根据后排跟进的情况分为“心跟进”“边跟进”两种。“心跟进”防守的优点是加强了前排拦网保护和防吊球能力，弱点是后场较空。“边跟进”防守的优点是加强了后排的防守力量，根据对方进攻战略或者吊球等情况，跟进队员可以采用“死跟”“活跟”“内或双卡”等方法灵活地变化布局，缺点是中场较空。</w:t>
            </w:r>
          </w:p>
          <w:p w14:paraId="30D1A035">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E4007F"/>
                <w:sz w:val="21"/>
                <w:szCs w:val="21"/>
              </w:rPr>
            </w:pPr>
            <w:r>
              <w:rPr>
                <w:rFonts w:hint="eastAsia" w:ascii="宋体" w:hAnsi="宋体" w:eastAsia="宋体" w:cs="宋体"/>
                <w:bCs/>
                <w:color w:val="E4007F"/>
                <w:sz w:val="21"/>
                <w:szCs w:val="21"/>
              </w:rPr>
              <w:t>三、排球战术的重要环节</w:t>
            </w:r>
          </w:p>
          <w:p w14:paraId="05D76C7D">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（一）阵容配备</w:t>
            </w:r>
          </w:p>
          <w:p w14:paraId="578FCAC5">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Cs/>
                <w:sz w:val="21"/>
                <w:szCs w:val="21"/>
              </w:rPr>
            </w:pPr>
            <w:r>
              <w:rPr>
                <w:rFonts w:hint="eastAsia" w:ascii="宋体" w:hAnsi="宋体" w:eastAsia="宋体" w:cs="宋体"/>
                <w:bCs/>
                <w:sz w:val="21"/>
                <w:szCs w:val="21"/>
              </w:rPr>
              <w:t>阵容配备是根据学习者技术水平和特长，充分发挥比赛者的优势，有效地组织进攻和防守战术而制订的主攻、副攻和二传手的场上位置和人数。比赛中常见的阵容配备是“四二配备”和“五一配备”。</w:t>
            </w:r>
          </w:p>
          <w:p w14:paraId="483ADA5E">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Cs/>
                <w:sz w:val="21"/>
                <w:szCs w:val="21"/>
              </w:rPr>
            </w:pPr>
            <w:r>
              <w:rPr>
                <w:rFonts w:hint="eastAsia" w:ascii="宋体" w:hAnsi="宋体" w:eastAsia="宋体" w:cs="宋体"/>
                <w:bCs/>
                <w:sz w:val="21"/>
                <w:szCs w:val="21"/>
              </w:rPr>
              <w:t>（1）“四二配备”。是指把 4 名攻手和 2 名二传手分别安排在相对称的位置上。这种配备可以使每个轮次都有不同类型的攻手，而且二传手在前排，攻守均衡。也可让后排二传手插上传球，形成每轮前排都能保证三点进攻。如图 9-11 所示。</w:t>
            </w:r>
          </w:p>
          <w:p w14:paraId="5706C1B2">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2）“五一配备”。由五名攻手和一名二传手组成，进攻战术的变化更丰富。二传手是场上的核心，在其对称位置上的队员称为“接应二传”，在二传手由于防守或其他原因不能组织进攻的情况下，充当二传角色。如图 9-12 所示。</w:t>
            </w:r>
          </w:p>
          <w:p w14:paraId="37CADEF8">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2699385" cy="1388110"/>
                  <wp:effectExtent l="0" t="0" r="18415" b="889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11"/>
                          <a:stretch>
                            <a:fillRect/>
                          </a:stretch>
                        </pic:blipFill>
                        <pic:spPr>
                          <a:xfrm>
                            <a:off x="0" y="0"/>
                            <a:ext cx="2699385" cy="1388110"/>
                          </a:xfrm>
                          <a:prstGeom prst="rect">
                            <a:avLst/>
                          </a:prstGeom>
                          <a:noFill/>
                          <a:ln>
                            <a:noFill/>
                          </a:ln>
                        </pic:spPr>
                      </pic:pic>
                    </a:graphicData>
                  </a:graphic>
                </wp:inline>
              </w:drawing>
            </w:r>
          </w:p>
          <w:p w14:paraId="148231E6">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（二）位置交换</w:t>
            </w:r>
          </w:p>
          <w:p w14:paraId="3856EBD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（1）位置交换的目的是为了调动攻防力量，弥补阵容配备上的不足和比赛队员技术上的限制，充分发挥每个人的身体条件和技术特长，在规则许可的情况下进行的位置变动。</w:t>
            </w:r>
          </w:p>
          <w:p w14:paraId="279A03B4">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（2）换位的规律是把前排的主攻手换到 4 号位；拦网好、移动快、连续起跳能力强的副攻手换到 3 号位；二传手换到 2 号位；在后排的主攻手换到 5 号位；防守灵活且防守能力较好的队员换到 6 号位（一般由防守自由人在此位置上）；二传手换到 1 号位，便于插上。</w:t>
            </w:r>
          </w:p>
          <w:p w14:paraId="5EA7067E">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（3）当本方发球队员击球后，应迅速地换到预定的位置做好接球的准备。</w:t>
            </w:r>
          </w:p>
          <w:p w14:paraId="7655CB44">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（4）对方发球时，应打完一攻后，然后再迅速换位，在成死球后立即回到原位。</w:t>
            </w:r>
          </w:p>
          <w:p w14:paraId="1A5CC772">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（三）练习方法与手段</w:t>
            </w:r>
          </w:p>
          <w:p w14:paraId="27D8448C">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（1）6 位学生在场上站好位置，教师讲站位形式，学生按教师的讲解站好具体的防守位置，并轮转 6 轮，使队员明确每一轮、每一位置的具体站位形式及职责分配。</w:t>
            </w:r>
          </w:p>
          <w:p w14:paraId="396C6B4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（2）教师向对方场内抛球或发球，学生接一传，了解每个位置的站位方式和进攻战术形式，熟悉“中一二”“边一二”等进攻战术打法。</w:t>
            </w:r>
          </w:p>
          <w:p w14:paraId="2F83E638">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（3）分两组，一组发球，另一组接发球并组织进攻练习。</w:t>
            </w:r>
          </w:p>
          <w:p w14:paraId="0A043B1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（4）分两组，一组扣球，另一组防守，尽量做到二人拦网和后排的“心跟进”或“边跟进”防守阵形。</w:t>
            </w:r>
          </w:p>
          <w:p w14:paraId="3DDCB10C">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（5）由教师抛球，进行“4 对 4”的攻防练习。</w:t>
            </w:r>
          </w:p>
          <w:p w14:paraId="26DD50C3">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（6）“6 对 6”攻防练习和教学比赛。</w:t>
            </w:r>
          </w:p>
          <w:p w14:paraId="1E3992D3">
            <w:pPr>
              <w:spacing w:line="360" w:lineRule="auto"/>
              <w:rPr>
                <w:rFonts w:hint="eastAsia" w:ascii="宋体" w:hAnsi="宋体" w:eastAsia="宋体" w:cs="宋体"/>
                <w:sz w:val="21"/>
                <w:szCs w:val="21"/>
              </w:rPr>
            </w:pPr>
            <w:r>
              <w:rPr>
                <w:rFonts w:hint="eastAsia" w:ascii="宋体" w:hAnsi="宋体" w:eastAsia="宋体" w:cs="宋体"/>
                <w:b/>
                <w:color w:val="84615D"/>
                <w:sz w:val="21"/>
                <w:szCs w:val="21"/>
              </w:rPr>
              <w:t>【学生】掌握排球基本战术</w:t>
            </w:r>
          </w:p>
        </w:tc>
        <w:tc>
          <w:tcPr>
            <w:tcW w:w="1585" w:type="dxa"/>
            <w:tcBorders>
              <w:tl2br w:val="nil"/>
              <w:tr2bl w:val="nil"/>
            </w:tcBorders>
            <w:shd w:val="clear" w:color="auto" w:fill="FFFFFF"/>
            <w:noWrap w:val="0"/>
            <w:vAlign w:val="center"/>
          </w:tcPr>
          <w:p w14:paraId="1B12BAAE">
            <w:pPr>
              <w:pStyle w:val="7"/>
              <w:spacing w:line="360" w:lineRule="auto"/>
              <w:ind w:firstLine="222" w:firstLineChars="100"/>
              <w:rPr>
                <w:rFonts w:hint="eastAsia" w:ascii="宋体" w:hAnsi="宋体" w:eastAsia="宋体" w:cs="宋体"/>
                <w:spacing w:val="6"/>
                <w:sz w:val="21"/>
                <w:szCs w:val="21"/>
              </w:rPr>
            </w:pPr>
          </w:p>
          <w:p w14:paraId="79DDA783">
            <w:pPr>
              <w:pStyle w:val="7"/>
              <w:spacing w:line="360" w:lineRule="auto"/>
              <w:ind w:firstLine="222" w:firstLineChars="100"/>
              <w:rPr>
                <w:rFonts w:hint="eastAsia" w:ascii="宋体" w:hAnsi="宋体" w:eastAsia="宋体" w:cs="宋体"/>
                <w:spacing w:val="6"/>
                <w:sz w:val="21"/>
                <w:szCs w:val="21"/>
              </w:rPr>
            </w:pPr>
          </w:p>
          <w:p w14:paraId="2506D2FE">
            <w:pPr>
              <w:pStyle w:val="7"/>
              <w:spacing w:line="360" w:lineRule="auto"/>
              <w:ind w:firstLine="222" w:firstLineChars="100"/>
              <w:rPr>
                <w:rFonts w:hint="eastAsia" w:ascii="宋体" w:hAnsi="宋体" w:eastAsia="宋体" w:cs="宋体"/>
                <w:spacing w:val="6"/>
                <w:sz w:val="21"/>
                <w:szCs w:val="21"/>
              </w:rPr>
            </w:pPr>
          </w:p>
          <w:p w14:paraId="5A688561">
            <w:pPr>
              <w:pStyle w:val="7"/>
              <w:spacing w:line="360" w:lineRule="auto"/>
              <w:ind w:firstLine="222" w:firstLineChars="100"/>
              <w:rPr>
                <w:rFonts w:hint="eastAsia" w:ascii="宋体" w:hAnsi="宋体" w:eastAsia="宋体" w:cs="宋体"/>
                <w:spacing w:val="6"/>
                <w:sz w:val="21"/>
                <w:szCs w:val="21"/>
              </w:rPr>
            </w:pPr>
          </w:p>
          <w:p w14:paraId="1003FBAB">
            <w:pPr>
              <w:pStyle w:val="7"/>
              <w:spacing w:line="360" w:lineRule="auto"/>
              <w:ind w:firstLine="222" w:firstLineChars="100"/>
              <w:rPr>
                <w:rFonts w:hint="eastAsia" w:ascii="宋体" w:hAnsi="宋体" w:eastAsia="宋体" w:cs="宋体"/>
                <w:spacing w:val="6"/>
                <w:sz w:val="21"/>
                <w:szCs w:val="21"/>
              </w:rPr>
            </w:pPr>
          </w:p>
          <w:p w14:paraId="10386081">
            <w:pPr>
              <w:pStyle w:val="7"/>
              <w:spacing w:line="360" w:lineRule="auto"/>
              <w:ind w:firstLine="222" w:firstLineChars="100"/>
              <w:rPr>
                <w:rFonts w:hint="eastAsia" w:ascii="宋体" w:hAnsi="宋体" w:eastAsia="宋体" w:cs="宋体"/>
                <w:spacing w:val="6"/>
                <w:sz w:val="21"/>
                <w:szCs w:val="21"/>
              </w:rPr>
            </w:pPr>
          </w:p>
          <w:p w14:paraId="0A36E2D7">
            <w:pPr>
              <w:pStyle w:val="7"/>
              <w:spacing w:line="360" w:lineRule="auto"/>
              <w:ind w:firstLine="222" w:firstLineChars="100"/>
              <w:rPr>
                <w:rFonts w:hint="eastAsia" w:ascii="宋体" w:hAnsi="宋体" w:eastAsia="宋体" w:cs="宋体"/>
                <w:spacing w:val="6"/>
                <w:sz w:val="21"/>
                <w:szCs w:val="21"/>
              </w:rPr>
            </w:pPr>
          </w:p>
          <w:p w14:paraId="531D308A">
            <w:pPr>
              <w:pStyle w:val="7"/>
              <w:spacing w:line="360" w:lineRule="auto"/>
              <w:ind w:firstLine="222" w:firstLineChars="100"/>
              <w:rPr>
                <w:rFonts w:hint="eastAsia" w:ascii="宋体" w:hAnsi="宋体" w:eastAsia="宋体" w:cs="宋体"/>
                <w:spacing w:val="6"/>
                <w:sz w:val="21"/>
                <w:szCs w:val="21"/>
              </w:rPr>
            </w:pPr>
          </w:p>
          <w:p w14:paraId="2D397F79">
            <w:pPr>
              <w:pStyle w:val="7"/>
              <w:spacing w:line="360" w:lineRule="auto"/>
              <w:ind w:firstLine="222" w:firstLineChars="100"/>
              <w:rPr>
                <w:rFonts w:hint="eastAsia" w:ascii="宋体" w:hAnsi="宋体" w:eastAsia="宋体" w:cs="宋体"/>
                <w:spacing w:val="6"/>
                <w:sz w:val="21"/>
                <w:szCs w:val="21"/>
              </w:rPr>
            </w:pPr>
          </w:p>
          <w:p w14:paraId="1ACD4189">
            <w:pPr>
              <w:pStyle w:val="7"/>
              <w:spacing w:line="360" w:lineRule="auto"/>
              <w:ind w:firstLine="222" w:firstLineChars="100"/>
              <w:rPr>
                <w:rFonts w:hint="eastAsia" w:ascii="宋体" w:hAnsi="宋体" w:eastAsia="宋体" w:cs="宋体"/>
                <w:spacing w:val="6"/>
                <w:sz w:val="21"/>
                <w:szCs w:val="21"/>
              </w:rPr>
            </w:pPr>
          </w:p>
          <w:p w14:paraId="14EE4D67">
            <w:pPr>
              <w:pStyle w:val="7"/>
              <w:spacing w:line="360" w:lineRule="auto"/>
              <w:ind w:firstLine="222" w:firstLineChars="100"/>
              <w:rPr>
                <w:rFonts w:hint="eastAsia" w:ascii="宋体" w:hAnsi="宋体" w:eastAsia="宋体" w:cs="宋体"/>
                <w:spacing w:val="6"/>
                <w:sz w:val="21"/>
                <w:szCs w:val="21"/>
              </w:rPr>
            </w:pPr>
          </w:p>
          <w:p w14:paraId="39626D95">
            <w:pPr>
              <w:pStyle w:val="7"/>
              <w:spacing w:line="360" w:lineRule="auto"/>
              <w:ind w:firstLine="222" w:firstLineChars="100"/>
              <w:rPr>
                <w:rFonts w:hint="eastAsia" w:ascii="宋体" w:hAnsi="宋体" w:eastAsia="宋体" w:cs="宋体"/>
                <w:spacing w:val="6"/>
                <w:sz w:val="21"/>
                <w:szCs w:val="21"/>
              </w:rPr>
            </w:pPr>
          </w:p>
          <w:p w14:paraId="4C952052">
            <w:pPr>
              <w:pStyle w:val="7"/>
              <w:spacing w:line="360" w:lineRule="auto"/>
              <w:ind w:firstLine="222" w:firstLineChars="100"/>
              <w:rPr>
                <w:rFonts w:hint="eastAsia" w:ascii="宋体" w:hAnsi="宋体" w:eastAsia="宋体" w:cs="宋体"/>
                <w:spacing w:val="6"/>
                <w:sz w:val="21"/>
                <w:szCs w:val="21"/>
              </w:rPr>
            </w:pPr>
          </w:p>
          <w:p w14:paraId="78FF705E">
            <w:pPr>
              <w:pStyle w:val="7"/>
              <w:spacing w:line="360" w:lineRule="auto"/>
              <w:ind w:firstLine="222" w:firstLineChars="100"/>
              <w:rPr>
                <w:rFonts w:hint="eastAsia" w:ascii="宋体" w:hAnsi="宋体" w:eastAsia="宋体" w:cs="宋体"/>
                <w:spacing w:val="6"/>
                <w:sz w:val="21"/>
                <w:szCs w:val="21"/>
              </w:rPr>
            </w:pPr>
            <w:r>
              <w:rPr>
                <w:rFonts w:hint="eastAsia" w:ascii="宋体" w:hAnsi="宋体" w:eastAsia="宋体" w:cs="宋体"/>
                <w:spacing w:val="6"/>
                <w:sz w:val="21"/>
                <w:szCs w:val="21"/>
              </w:rPr>
              <w:t>学习排球基本战术。边做边讲，及时巩固练习，实现教学做一体化</w:t>
            </w:r>
          </w:p>
        </w:tc>
      </w:tr>
      <w:tr w14:paraId="09666510">
        <w:trPr>
          <w:trHeight w:val="567" w:hRule="atLeast"/>
          <w:jc w:val="center"/>
        </w:trPr>
        <w:tc>
          <w:tcPr>
            <w:tcW w:w="1389" w:type="dxa"/>
            <w:tcBorders>
              <w:tl2br w:val="nil"/>
              <w:tr2bl w:val="nil"/>
            </w:tcBorders>
            <w:shd w:val="clear" w:color="auto" w:fill="E6F1EB"/>
            <w:noWrap w:val="0"/>
            <w:vAlign w:val="center"/>
          </w:tcPr>
          <w:p w14:paraId="0616DB3F">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课堂测验</w:t>
            </w:r>
            <w:r>
              <w:rPr>
                <w:rFonts w:hint="eastAsia" w:ascii="宋体" w:hAnsi="宋体" w:eastAsia="宋体" w:cs="宋体"/>
                <w:b/>
                <w:sz w:val="21"/>
                <w:szCs w:val="21"/>
              </w:rPr>
              <w:br w:type="textWrapping"/>
            </w:r>
            <w:r>
              <w:rPr>
                <w:rFonts w:hint="eastAsia" w:ascii="宋体" w:hAnsi="宋体" w:eastAsia="宋体" w:cs="宋体"/>
                <w:b/>
                <w:sz w:val="21"/>
                <w:szCs w:val="21"/>
              </w:rPr>
              <w:t>（10min）</w:t>
            </w:r>
          </w:p>
        </w:tc>
        <w:tc>
          <w:tcPr>
            <w:tcW w:w="5472" w:type="dxa"/>
            <w:tcBorders>
              <w:tl2br w:val="nil"/>
              <w:tr2bl w:val="nil"/>
            </w:tcBorders>
            <w:shd w:val="clear" w:color="auto" w:fill="FFFFFF"/>
            <w:noWrap w:val="0"/>
            <w:vAlign w:val="center"/>
          </w:tcPr>
          <w:p w14:paraId="5D90EAEC">
            <w:pPr>
              <w:pStyle w:val="7"/>
              <w:spacing w:before="160" w:after="120" w:line="360" w:lineRule="auto"/>
              <w:rPr>
                <w:rFonts w:hint="eastAsia" w:ascii="宋体" w:hAnsi="宋体" w:eastAsia="宋体" w:cs="宋体"/>
                <w:b/>
                <w:color w:val="5D8979"/>
                <w:sz w:val="21"/>
                <w:szCs w:val="21"/>
              </w:rPr>
            </w:pPr>
          </w:p>
          <w:p w14:paraId="4FC6DB27">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w:t>
            </w:r>
            <w:r>
              <w:rPr>
                <w:rFonts w:hint="eastAsia" w:ascii="宋体" w:hAnsi="宋体" w:eastAsia="宋体" w:cs="宋体"/>
                <w:b/>
                <w:color w:val="5D8979"/>
                <w:sz w:val="21"/>
                <w:szCs w:val="21"/>
                <w:lang w:eastAsia="zh-CN"/>
              </w:rPr>
              <w:t>简述我国开展排球运动的现状。</w:t>
            </w:r>
          </w:p>
          <w:p w14:paraId="41250DBA">
            <w:pPr>
              <w:pStyle w:val="7"/>
              <w:numPr>
                <w:ilvl w:val="0"/>
                <w:numId w:val="0"/>
              </w:numPr>
              <w:spacing w:before="140" w:after="120"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【学生】做测试题目</w:t>
            </w:r>
          </w:p>
          <w:p w14:paraId="5392A550">
            <w:pPr>
              <w:pStyle w:val="7"/>
              <w:numPr>
                <w:ilvl w:val="0"/>
                <w:numId w:val="0"/>
              </w:numPr>
              <w:spacing w:before="140" w:after="120" w:line="360" w:lineRule="auto"/>
              <w:rPr>
                <w:rFonts w:hint="eastAsia" w:ascii="宋体" w:hAnsi="宋体" w:eastAsia="宋体" w:cs="宋体"/>
                <w:b/>
                <w:color w:val="84615D"/>
                <w:sz w:val="21"/>
                <w:szCs w:val="21"/>
              </w:rPr>
            </w:pPr>
          </w:p>
        </w:tc>
        <w:tc>
          <w:tcPr>
            <w:tcW w:w="1585" w:type="dxa"/>
            <w:tcBorders>
              <w:tl2br w:val="nil"/>
              <w:tr2bl w:val="nil"/>
            </w:tcBorders>
            <w:shd w:val="clear" w:color="auto" w:fill="FFFFFF"/>
            <w:noWrap w:val="0"/>
            <w:vAlign w:val="center"/>
          </w:tcPr>
          <w:p w14:paraId="34BD289B">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通过测试，了解学生对知识点的掌握情况，加深学生对本节课知识的印象</w:t>
            </w:r>
          </w:p>
        </w:tc>
      </w:tr>
      <w:tr w14:paraId="134E2E62">
        <w:trPr>
          <w:trHeight w:val="567" w:hRule="atLeast"/>
          <w:jc w:val="center"/>
        </w:trPr>
        <w:tc>
          <w:tcPr>
            <w:tcW w:w="1389" w:type="dxa"/>
            <w:tcBorders>
              <w:tl2br w:val="nil"/>
              <w:tr2bl w:val="nil"/>
            </w:tcBorders>
            <w:shd w:val="clear" w:color="auto" w:fill="F5F5E1"/>
            <w:noWrap w:val="0"/>
            <w:vAlign w:val="center"/>
          </w:tcPr>
          <w:p w14:paraId="3E38ED41">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课堂小结</w:t>
            </w:r>
            <w:r>
              <w:rPr>
                <w:rFonts w:hint="eastAsia" w:ascii="宋体" w:hAnsi="宋体" w:eastAsia="宋体" w:cs="宋体"/>
                <w:b/>
                <w:sz w:val="21"/>
                <w:szCs w:val="21"/>
              </w:rPr>
              <w:br w:type="textWrapping"/>
            </w:r>
            <w:r>
              <w:rPr>
                <w:rFonts w:hint="eastAsia" w:ascii="宋体" w:hAnsi="宋体" w:eastAsia="宋体" w:cs="宋体"/>
                <w:b/>
                <w:sz w:val="21"/>
                <w:szCs w:val="21"/>
              </w:rPr>
              <w:t>（5min）</w:t>
            </w:r>
          </w:p>
        </w:tc>
        <w:tc>
          <w:tcPr>
            <w:tcW w:w="5472" w:type="dxa"/>
            <w:tcBorders>
              <w:tl2br w:val="nil"/>
              <w:tr2bl w:val="nil"/>
            </w:tcBorders>
            <w:shd w:val="clear" w:color="auto" w:fill="FFFFFF"/>
            <w:noWrap w:val="0"/>
            <w:vAlign w:val="center"/>
          </w:tcPr>
          <w:p w14:paraId="42E0C996">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【教师】简要总结本节课的要点</w:t>
            </w:r>
          </w:p>
          <w:p w14:paraId="14807BFB">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本节课上大家掌握了排球基本战术，课后要多加</w:t>
            </w:r>
            <w:r>
              <w:rPr>
                <w:rFonts w:hint="eastAsia" w:ascii="宋体" w:hAnsi="宋体" w:eastAsia="宋体" w:cs="宋体"/>
                <w:bCs/>
                <w:sz w:val="21"/>
                <w:szCs w:val="21"/>
                <w:lang w:eastAsia="zh-CN"/>
              </w:rPr>
              <w:t>记忆</w:t>
            </w:r>
            <w:r>
              <w:rPr>
                <w:rFonts w:hint="eastAsia" w:ascii="宋体" w:hAnsi="宋体" w:eastAsia="宋体" w:cs="宋体"/>
                <w:bCs/>
                <w:sz w:val="21"/>
                <w:szCs w:val="21"/>
              </w:rPr>
              <w:t>。在集体的密切配合下，发挥主观能动作用，灵活地、有目的地、有预见性地采取各种技术、战术行动，并使自己的行动带有攻击性和较大的突然性和隐蔽性。</w:t>
            </w:r>
          </w:p>
          <w:p w14:paraId="51948E6A">
            <w:pPr>
              <w:pStyle w:val="7"/>
              <w:spacing w:before="160" w:after="120"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【学生】总结回顾知识点</w:t>
            </w:r>
          </w:p>
        </w:tc>
        <w:tc>
          <w:tcPr>
            <w:tcW w:w="1585" w:type="dxa"/>
            <w:tcBorders>
              <w:tl2br w:val="nil"/>
              <w:tr2bl w:val="nil"/>
            </w:tcBorders>
            <w:shd w:val="clear" w:color="auto" w:fill="FFFFFF"/>
            <w:noWrap w:val="0"/>
            <w:vAlign w:val="center"/>
          </w:tcPr>
          <w:p w14:paraId="6B9B5457">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总结知识点，巩固印象</w:t>
            </w:r>
          </w:p>
        </w:tc>
      </w:tr>
      <w:tr w14:paraId="2584B49C">
        <w:trPr>
          <w:trHeight w:val="567" w:hRule="atLeast"/>
          <w:jc w:val="center"/>
        </w:trPr>
        <w:tc>
          <w:tcPr>
            <w:tcW w:w="1389" w:type="dxa"/>
            <w:tcBorders>
              <w:tl2br w:val="nil"/>
              <w:tr2bl w:val="nil"/>
            </w:tcBorders>
            <w:shd w:val="clear" w:color="auto" w:fill="E6F1EB"/>
            <w:noWrap w:val="0"/>
            <w:vAlign w:val="center"/>
          </w:tcPr>
          <w:p w14:paraId="1D113368">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教学反思</w:t>
            </w:r>
          </w:p>
        </w:tc>
        <w:tc>
          <w:tcPr>
            <w:tcW w:w="7057" w:type="dxa"/>
            <w:gridSpan w:val="2"/>
            <w:tcBorders>
              <w:tl2br w:val="nil"/>
              <w:tr2bl w:val="nil"/>
            </w:tcBorders>
            <w:shd w:val="clear" w:color="auto" w:fill="FFFFFF"/>
            <w:noWrap w:val="0"/>
            <w:vAlign w:val="center"/>
          </w:tcPr>
          <w:p w14:paraId="0B86B2CA">
            <w:pPr>
              <w:pStyle w:val="7"/>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本节课由于对所讲知识中重点和难点的把握较好，因此取得了不错的效果。我在教学过程中体会到，对教学重点、难点的把握正确与否，决定着教学过程的意义。若不正确，教学过程就失去了意义，若不明确，教学过程就失去了方向。因此重点和难点是教学活动的依据，也是教学活动中的重点和方向，一定要把握好。</w:t>
            </w:r>
          </w:p>
        </w:tc>
      </w:tr>
    </w:tbl>
    <w:p w14:paraId="1E5B1750">
      <w:pPr>
        <w:jc w:val="center"/>
        <w:rPr>
          <w:rFonts w:hint="eastAsia" w:ascii="汉仪大宋简" w:hAnsi="Calibri" w:eastAsia="汉仪大宋简" w:cs="Times New Roman"/>
          <w:b/>
          <w:bCs/>
          <w:caps/>
          <w:color w:val="418D67"/>
          <w:sz w:val="30"/>
          <w:szCs w:val="30"/>
          <w:lang w:val="en-US" w:eastAsia="zh-CN" w:bidi="ar-SA"/>
        </w:rPr>
      </w:pPr>
    </w:p>
    <w:sectPr>
      <w:pgSz w:w="11906" w:h="16838"/>
      <w:pgMar w:top="1134" w:right="850" w:bottom="1134" w:left="85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微软雅黑">
    <w:panose1 w:val="020B0503020204020204"/>
    <w:charset w:val="86"/>
    <w:family w:val="swiss"/>
    <w:pitch w:val="default"/>
    <w:sig w:usb0="80000287" w:usb1="2ACF3C50" w:usb2="00000016" w:usb3="00000000" w:csb0="0004001F" w:csb1="00000000"/>
  </w:font>
  <w:font w:name="楷体">
    <w:altName w:val="汉仪楷体KW"/>
    <w:panose1 w:val="02010609060101010101"/>
    <w:charset w:val="00"/>
    <w:family w:val="auto"/>
    <w:pitch w:val="default"/>
    <w:sig w:usb0="00000000" w:usb1="00000000" w:usb2="00000016" w:usb3="00000000" w:csb0="00040001" w:csb1="00000000"/>
  </w:font>
  <w:font w:name="汉仪大宋简">
    <w:altName w:val="汉仪书宋二KW"/>
    <w:panose1 w:val="02010609000101010101"/>
    <w:charset w:val="86"/>
    <w:family w:val="modern"/>
    <w:pitch w:val="default"/>
    <w:sig w:usb0="00000000" w:usb1="00000000" w:usb2="00000002" w:usb3="00000000" w:csb0="00040000" w:csb1="00000000"/>
  </w:font>
  <w:font w:name="思源宋体">
    <w:panose1 w:val="02020700000000000000"/>
    <w:charset w:val="86"/>
    <w:family w:val="auto"/>
    <w:pitch w:val="default"/>
    <w:sig w:usb0="30000083" w:usb1="2BDF3C10" w:usb2="00000016" w:usb3="00000000" w:csb0="602E0107"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楷体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汉仪大宋简">
    <w:altName w:val="汉仪书宋二KW"/>
    <w:panose1 w:val="02010609000101010101"/>
    <w:charset w:val="00"/>
    <w:family w:val="modern"/>
    <w:pitch w:val="default"/>
    <w:sig w:usb0="00000000" w:usb1="00000000" w:usb2="00000002" w:usb3="00000000" w:csb0="00040000" w:csb1="00000000"/>
  </w:font>
  <w:font w:name="宋体-简">
    <w:panose1 w:val="02010800040101010101"/>
    <w:charset w:val="86"/>
    <w:family w:val="auto"/>
    <w:pitch w:val="default"/>
    <w:sig w:usb0="00000001" w:usb1="080F0000" w:usb2="00000000" w:usb3="00000000" w:csb0="00040000" w:csb1="00000000"/>
  </w:font>
  <w:font w:name="Wingdings">
    <w:panose1 w:val="05000000000000000000"/>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43D13">
    <w:pPr>
      <w:pStyle w:val="3"/>
      <w:pBdr>
        <w:bottom w:val="none" w:color="auto" w:sz="0" w:space="1"/>
      </w:pBdr>
      <w:rPr>
        <w:rFonts w:hint="eastAsia" w:eastAsia="宋体"/>
        <w:lang w:eastAsia="zh-CN"/>
      </w:rPr>
    </w:pPr>
    <w:r>
      <w:rPr>
        <w:sz w:val="18"/>
      </w:rPr>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7559040" cy="10692130"/>
          <wp:effectExtent l="0" t="0" r="10160" b="1270"/>
          <wp:wrapNone/>
          <wp:docPr id="11" name="WordPictureWatermark976353" descr="体育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PictureWatermark976353" descr="体育2"/>
                  <pic:cNvPicPr>
                    <a:picLocks noChangeAspect="1"/>
                  </pic:cNvPicPr>
                </pic:nvPicPr>
                <pic:blipFill>
                  <a:blip r:embed="rId1"/>
                  <a:stretch>
                    <a:fillRect/>
                  </a:stretch>
                </pic:blipFill>
                <pic:spPr>
                  <a:xfrm>
                    <a:off x="0" y="0"/>
                    <a:ext cx="7559040" cy="1069213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19107D">
    <w:pPr>
      <w:pStyle w:val="3"/>
      <w:rPr>
        <w:rFonts w:hint="eastAsia" w:eastAsia="宋体"/>
        <w:lang w:eastAsia="zh-CN"/>
      </w:rPr>
    </w:pPr>
    <w:r>
      <w:rPr>
        <w:rFonts w:hint="eastAsia" w:eastAsia="宋体"/>
        <w:lang w:eastAsia="zh-CN"/>
      </w:rPr>
      <w:drawing>
        <wp:anchor distT="0" distB="0" distL="114300" distR="114300" simplePos="0" relativeHeight="251659264" behindDoc="1" locked="0" layoutInCell="1" allowOverlap="1">
          <wp:simplePos x="0" y="0"/>
          <wp:positionH relativeFrom="column">
            <wp:posOffset>-529590</wp:posOffset>
          </wp:positionH>
          <wp:positionV relativeFrom="paragraph">
            <wp:posOffset>-63500</wp:posOffset>
          </wp:positionV>
          <wp:extent cx="7592060" cy="10763885"/>
          <wp:effectExtent l="0" t="0" r="2540" b="5715"/>
          <wp:wrapNone/>
          <wp:docPr id="10" name="图片 10" descr="绿色运动健步走运动信纸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绿色运动健步走运动信纸_01"/>
                  <pic:cNvPicPr>
                    <a:picLocks noChangeAspect="1"/>
                  </pic:cNvPicPr>
                </pic:nvPicPr>
                <pic:blipFill>
                  <a:blip r:embed="rId1"/>
                  <a:stretch>
                    <a:fillRect/>
                  </a:stretch>
                </pic:blipFill>
                <pic:spPr>
                  <a:xfrm>
                    <a:off x="0" y="0"/>
                    <a:ext cx="7592060" cy="1076388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D2463A"/>
    <w:multiLevelType w:val="singleLevel"/>
    <w:tmpl w:val="E9D2463A"/>
    <w:lvl w:ilvl="0" w:tentative="0">
      <w:start w:val="1"/>
      <w:numFmt w:val="chineseCounting"/>
      <w:suff w:val="nothing"/>
      <w:lvlText w:val="%1、"/>
      <w:lvlJc w:val="left"/>
      <w:rPr>
        <w:rFonts w:hint="eastAsia"/>
      </w:rPr>
    </w:lvl>
  </w:abstractNum>
  <w:abstractNum w:abstractNumId="1">
    <w:nsid w:val="226373EA"/>
    <w:multiLevelType w:val="multilevel"/>
    <w:tmpl w:val="226373EA"/>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
    <w:nsid w:val="3E741E02"/>
    <w:multiLevelType w:val="singleLevel"/>
    <w:tmpl w:val="3E741E02"/>
    <w:lvl w:ilvl="0" w:tentative="0">
      <w:start w:val="1"/>
      <w:numFmt w:val="chineseCounting"/>
      <w:suff w:val="nothing"/>
      <w:lvlText w:val="%1、"/>
      <w:lvlJc w:val="left"/>
      <w:rPr>
        <w:rFonts w:hint="eastAsia"/>
      </w:rPr>
    </w:lvl>
  </w:abstractNum>
  <w:abstractNum w:abstractNumId="3">
    <w:nsid w:val="78405514"/>
    <w:multiLevelType w:val="singleLevel"/>
    <w:tmpl w:val="78405514"/>
    <w:lvl w:ilvl="0" w:tentative="0">
      <w:start w:val="2"/>
      <w:numFmt w:val="decimal"/>
      <w:suff w:val="nothing"/>
      <w:lvlText w:val="（%1）"/>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0NjhmZWJlMTRmM2NhNDQ1ZmI0ZjBhZDk1MmQ1Y2UifQ=="/>
  </w:docVars>
  <w:rsids>
    <w:rsidRoot w:val="00172A27"/>
    <w:rsid w:val="17FFAA43"/>
    <w:rsid w:val="203B0072"/>
    <w:rsid w:val="35FEF98B"/>
    <w:rsid w:val="3FFDF3BD"/>
    <w:rsid w:val="74EE600D"/>
    <w:rsid w:val="75FF2D92"/>
    <w:rsid w:val="7A7E4464"/>
    <w:rsid w:val="7DBFC249"/>
    <w:rsid w:val="7EBFA065"/>
    <w:rsid w:val="7FE5B095"/>
    <w:rsid w:val="7FFB714C"/>
    <w:rsid w:val="ECFD882F"/>
    <w:rsid w:val="F7DDF6F6"/>
    <w:rsid w:val="F7EFE27E"/>
    <w:rsid w:val="FAD7A635"/>
    <w:rsid w:val="FFDB64E4"/>
    <w:rsid w:val="FFF766EF"/>
    <w:rsid w:val="FFF79D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rFonts w:ascii="Times New Roman" w:hAnsi="Times New Roman" w:eastAsia="宋体" w:cstheme="minorBidi"/>
      <w:sz w:val="18"/>
      <w:szCs w:val="20"/>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eastAsia="宋体" w:cstheme="minorBidi"/>
      <w:sz w:val="18"/>
      <w:szCs w:val="20"/>
    </w:rPr>
  </w:style>
  <w:style w:type="paragraph" w:styleId="4">
    <w:name w:val="Normal (Web)"/>
    <w:basedOn w:val="1"/>
    <w:unhideWhenUsed/>
    <w:uiPriority w:val="99"/>
    <w:rPr>
      <w:sz w:val="24"/>
    </w:rPr>
  </w:style>
  <w:style w:type="paragraph" w:customStyle="1" w:styleId="7">
    <w:name w:val="表文"/>
    <w:basedOn w:val="1"/>
    <w:uiPriority w:val="0"/>
    <w:pPr>
      <w:spacing w:before="20" w:after="20" w:line="240" w:lineRule="auto"/>
      <w:ind w:firstLine="0"/>
    </w:pPr>
    <w:rPr>
      <w:rFonts w:ascii="Times New Roman" w:hAnsi="Times New Roman" w:eastAsia="微软雅黑"/>
      <w:sz w:val="18"/>
    </w:rPr>
  </w:style>
  <w:style w:type="paragraph" w:customStyle="1" w:styleId="8">
    <w:name w:val="正文17磅"/>
    <w:basedOn w:val="1"/>
    <w:qFormat/>
    <w:uiPriority w:val="0"/>
    <w:pPr>
      <w:widowControl w:val="0"/>
      <w:spacing w:after="0" w:line="340" w:lineRule="exact"/>
      <w:ind w:firstLine="425"/>
    </w:pPr>
    <w:rPr>
      <w:rFonts w:ascii="Times New Roman" w:hAnsi="Times New Roman"/>
      <w:kern w:val="2"/>
      <w:sz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Users/liuyue/Library/Containers/com.kingsoft.wpsoffice.mac/Data/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拼图型"/>
      <sectRole val="1"/>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0</Words>
  <Characters>0</Characters>
  <Lines>0</Lines>
  <Paragraphs>0</Paragraphs>
  <TotalTime>0</TotalTime>
  <ScaleCrop>false</ScaleCrop>
  <LinksUpToDate>false</LinksUpToDate>
  <CharactersWithSpaces>0</CharactersWithSpaces>
  <Application>WPS Office_6.8.2.8850_F1E327BC-269C-435d-A152-05C5408002CA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2022-07-07T00:33:00Z</dcterms:created>
  <dc:creator>六月</dc:creator>
  <cp:lastModifiedBy>六月</cp:lastModifiedBy>
  <dcterms:modified xsi:type="dcterms:W3CDTF">2024-11-21T13:55:57Z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2052-6.8.2.8850</vt:lpwstr>
  </property>
  <property fmtid="{D5CDD505-2E9C-101B-9397-08002B2CF9AE}" pid="3" name="ICV">
    <vt:lpwstr>0F89AD455DA22C3D17CB3E676AFD9B0F_43</vt:lpwstr>
  </property>
</Properties>
</file>